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FF" w:rsidRDefault="006E2FFF" w:rsidP="001A4C0F">
      <w:pPr>
        <w:pStyle w:val="Encabezado"/>
        <w:jc w:val="center"/>
        <w:rPr>
          <w:rFonts w:ascii="Arial" w:hAnsi="Arial"/>
          <w:b/>
          <w:color w:val="000000" w:themeColor="text1"/>
        </w:rPr>
      </w:pPr>
    </w:p>
    <w:p w:rsidR="001A4C0F" w:rsidRDefault="001A4C0F" w:rsidP="00324E98">
      <w:pPr>
        <w:pStyle w:val="Encabezado"/>
        <w:jc w:val="center"/>
        <w:rPr>
          <w:rFonts w:ascii="Calibri" w:hAnsi="Calibri"/>
          <w:b/>
          <w:sz w:val="21"/>
          <w:szCs w:val="21"/>
        </w:rPr>
      </w:pPr>
      <w:r w:rsidRPr="008260B5">
        <w:rPr>
          <w:rFonts w:ascii="Arial" w:hAnsi="Arial"/>
          <w:b/>
          <w:color w:val="000000" w:themeColor="text1"/>
        </w:rPr>
        <w:t xml:space="preserve"> </w:t>
      </w:r>
    </w:p>
    <w:p w:rsidR="001A4C0F" w:rsidRPr="00D221B8" w:rsidRDefault="00324E98" w:rsidP="001A4C0F">
      <w:pPr>
        <w:jc w:val="center"/>
        <w:rPr>
          <w:rFonts w:ascii="Calibri" w:hAnsi="Calibri"/>
          <w:b/>
          <w:sz w:val="21"/>
          <w:szCs w:val="21"/>
        </w:rPr>
      </w:pPr>
      <w:r>
        <w:rPr>
          <w:rFonts w:ascii="Calibri" w:hAnsi="Calibri"/>
          <w:b/>
          <w:sz w:val="21"/>
          <w:szCs w:val="21"/>
        </w:rPr>
        <w:t>“</w:t>
      </w:r>
      <w:r w:rsidR="001A4C0F" w:rsidRPr="00D221B8">
        <w:rPr>
          <w:rFonts w:ascii="Calibri" w:hAnsi="Calibri"/>
          <w:b/>
          <w:sz w:val="21"/>
          <w:szCs w:val="21"/>
        </w:rPr>
        <w:t>A</w:t>
      </w:r>
      <w:r>
        <w:rPr>
          <w:rFonts w:ascii="Calibri" w:hAnsi="Calibri"/>
          <w:b/>
          <w:sz w:val="21"/>
          <w:szCs w:val="21"/>
        </w:rPr>
        <w:t>NEXO TÉCNICO”</w:t>
      </w:r>
    </w:p>
    <w:p w:rsidR="001A4C0F" w:rsidRPr="00D221B8" w:rsidRDefault="001A4C0F" w:rsidP="001A4C0F">
      <w:pPr>
        <w:jc w:val="center"/>
        <w:rPr>
          <w:rFonts w:ascii="Calibri" w:hAnsi="Calibri"/>
          <w:b/>
          <w:sz w:val="21"/>
          <w:szCs w:val="21"/>
        </w:rPr>
      </w:pPr>
    </w:p>
    <w:p w:rsidR="00C312B7" w:rsidRDefault="001A4C0F" w:rsidP="001A4C0F">
      <w:pPr>
        <w:jc w:val="both"/>
        <w:rPr>
          <w:rFonts w:ascii="Calibri" w:hAnsi="Calibri"/>
          <w:sz w:val="21"/>
          <w:szCs w:val="21"/>
        </w:rPr>
      </w:pPr>
      <w:r w:rsidRPr="00D221B8">
        <w:rPr>
          <w:rFonts w:ascii="Calibri" w:hAnsi="Calibri"/>
          <w:sz w:val="21"/>
          <w:szCs w:val="21"/>
        </w:rPr>
        <w:t>Como parte de la a</w:t>
      </w:r>
      <w:r w:rsidR="00C312B7">
        <w:rPr>
          <w:rFonts w:ascii="Calibri" w:hAnsi="Calibri"/>
          <w:sz w:val="21"/>
          <w:szCs w:val="21"/>
        </w:rPr>
        <w:t xml:space="preserve">dquisición de oxígeno medicinal hospitalario y domiciliario, </w:t>
      </w:r>
      <w:r w:rsidR="00F72AA2">
        <w:rPr>
          <w:rFonts w:ascii="Calibri" w:hAnsi="Calibri"/>
          <w:sz w:val="21"/>
          <w:szCs w:val="21"/>
        </w:rPr>
        <w:t>se</w:t>
      </w:r>
      <w:r w:rsidRPr="00D221B8">
        <w:rPr>
          <w:rFonts w:ascii="Calibri" w:hAnsi="Calibri"/>
          <w:sz w:val="21"/>
          <w:szCs w:val="21"/>
        </w:rPr>
        <w:t xml:space="preserve"> deberá </w:t>
      </w:r>
      <w:r w:rsidR="00C312B7">
        <w:rPr>
          <w:rFonts w:ascii="Calibri" w:hAnsi="Calibri"/>
          <w:sz w:val="21"/>
          <w:szCs w:val="21"/>
        </w:rPr>
        <w:t xml:space="preserve">considerar en </w:t>
      </w:r>
      <w:r w:rsidR="00F72AA2">
        <w:rPr>
          <w:rFonts w:ascii="Calibri" w:hAnsi="Calibri"/>
          <w:sz w:val="21"/>
          <w:szCs w:val="21"/>
        </w:rPr>
        <w:t>los</w:t>
      </w:r>
      <w:r w:rsidR="00C312B7">
        <w:rPr>
          <w:rFonts w:ascii="Calibri" w:hAnsi="Calibri"/>
          <w:sz w:val="21"/>
          <w:szCs w:val="21"/>
        </w:rPr>
        <w:t xml:space="preserve"> costos, el suministro de oxígeno en las instalaciones de la Institución, así como el suministro</w:t>
      </w:r>
      <w:r w:rsidRPr="00D221B8">
        <w:rPr>
          <w:rFonts w:ascii="Calibri" w:hAnsi="Calibri"/>
          <w:sz w:val="21"/>
          <w:szCs w:val="21"/>
        </w:rPr>
        <w:t xml:space="preserve"> </w:t>
      </w:r>
      <w:r w:rsidR="00C312B7">
        <w:rPr>
          <w:rFonts w:ascii="Calibri" w:hAnsi="Calibri"/>
          <w:sz w:val="21"/>
          <w:szCs w:val="21"/>
        </w:rPr>
        <w:t xml:space="preserve">de </w:t>
      </w:r>
      <w:r w:rsidRPr="00D221B8">
        <w:rPr>
          <w:rFonts w:ascii="Calibri" w:hAnsi="Calibri"/>
          <w:sz w:val="21"/>
          <w:szCs w:val="21"/>
        </w:rPr>
        <w:t xml:space="preserve">los consumibles e insumos, incluyendo el equipo y los accesorios en comodato requerido para </w:t>
      </w:r>
      <w:r w:rsidR="00C312B7">
        <w:rPr>
          <w:rFonts w:ascii="Calibri" w:hAnsi="Calibri"/>
          <w:sz w:val="21"/>
          <w:szCs w:val="21"/>
        </w:rPr>
        <w:t xml:space="preserve">la atención médica de </w:t>
      </w:r>
      <w:r w:rsidRPr="00D221B8">
        <w:rPr>
          <w:rFonts w:ascii="Calibri" w:hAnsi="Calibri"/>
          <w:sz w:val="21"/>
          <w:szCs w:val="21"/>
        </w:rPr>
        <w:t>los derechohabientes domiciliados de Pensiones Civiles del Estado de Chihuahua</w:t>
      </w:r>
      <w:r w:rsidR="00C312B7">
        <w:rPr>
          <w:rFonts w:ascii="Calibri" w:hAnsi="Calibri"/>
          <w:sz w:val="21"/>
          <w:szCs w:val="21"/>
        </w:rPr>
        <w:t>.</w:t>
      </w:r>
    </w:p>
    <w:p w:rsidR="001A4C0F" w:rsidRPr="00D221B8" w:rsidRDefault="00C312B7" w:rsidP="001A4C0F">
      <w:pPr>
        <w:jc w:val="both"/>
        <w:rPr>
          <w:rFonts w:ascii="Calibri" w:hAnsi="Calibri"/>
          <w:b/>
          <w:sz w:val="21"/>
          <w:szCs w:val="21"/>
        </w:rPr>
      </w:pPr>
      <w:r w:rsidRPr="00D221B8">
        <w:rPr>
          <w:rFonts w:ascii="Calibri" w:hAnsi="Calibri"/>
          <w:b/>
          <w:sz w:val="21"/>
          <w:szCs w:val="21"/>
        </w:rPr>
        <w:t xml:space="preserve"> </w:t>
      </w:r>
    </w:p>
    <w:p w:rsidR="001A4C0F" w:rsidRPr="00D221B8" w:rsidRDefault="001A4C0F" w:rsidP="001A4C0F">
      <w:pPr>
        <w:pStyle w:val="Prrafodelista"/>
        <w:numPr>
          <w:ilvl w:val="0"/>
          <w:numId w:val="6"/>
        </w:numPr>
        <w:jc w:val="both"/>
        <w:rPr>
          <w:rFonts w:ascii="Calibri" w:hAnsi="Calibri"/>
          <w:b/>
          <w:sz w:val="21"/>
          <w:szCs w:val="21"/>
        </w:rPr>
      </w:pPr>
      <w:r w:rsidRPr="00D221B8">
        <w:rPr>
          <w:rFonts w:ascii="Calibri" w:hAnsi="Calibri"/>
          <w:b/>
          <w:sz w:val="21"/>
          <w:szCs w:val="21"/>
        </w:rPr>
        <w:t>Consumibles/Equipamiento</w:t>
      </w:r>
    </w:p>
    <w:p w:rsidR="001A4C0F" w:rsidRPr="00D221B8" w:rsidRDefault="001A4C0F" w:rsidP="001A4C0F">
      <w:pPr>
        <w:jc w:val="both"/>
        <w:rPr>
          <w:rFonts w:ascii="Calibri" w:hAnsi="Calibri"/>
          <w:sz w:val="21"/>
          <w:szCs w:val="21"/>
        </w:rPr>
      </w:pPr>
    </w:p>
    <w:p w:rsidR="001A4C0F" w:rsidRPr="00D221B8" w:rsidRDefault="00324E98" w:rsidP="001A4C0F">
      <w:pPr>
        <w:jc w:val="both"/>
        <w:rPr>
          <w:rFonts w:ascii="Calibri" w:hAnsi="Calibri"/>
          <w:sz w:val="21"/>
          <w:szCs w:val="21"/>
        </w:rPr>
      </w:pPr>
      <w:r>
        <w:rPr>
          <w:rFonts w:ascii="Calibri" w:hAnsi="Calibri"/>
          <w:sz w:val="21"/>
          <w:szCs w:val="21"/>
        </w:rPr>
        <w:t xml:space="preserve">El licitante adjudicado </w:t>
      </w:r>
      <w:r w:rsidR="001A4C0F" w:rsidRPr="00D221B8">
        <w:rPr>
          <w:rFonts w:ascii="Calibri" w:hAnsi="Calibri"/>
          <w:sz w:val="21"/>
          <w:szCs w:val="21"/>
        </w:rPr>
        <w:t xml:space="preserve">deberá proporcionar y realizar </w:t>
      </w:r>
      <w:r w:rsidR="00C312B7">
        <w:rPr>
          <w:rFonts w:ascii="Calibri" w:hAnsi="Calibri"/>
          <w:sz w:val="21"/>
          <w:szCs w:val="21"/>
        </w:rPr>
        <w:t>el suministro del bien que se enlista</w:t>
      </w:r>
      <w:r w:rsidR="001A4C0F" w:rsidRPr="00D221B8">
        <w:rPr>
          <w:rFonts w:ascii="Calibri" w:hAnsi="Calibri"/>
          <w:sz w:val="21"/>
          <w:szCs w:val="21"/>
        </w:rPr>
        <w:t xml:space="preserve"> a continuación, cumpliendo con las especificaciones descritas en este mismo anexo para cada partida. </w:t>
      </w:r>
    </w:p>
    <w:p w:rsidR="001A4C0F" w:rsidRPr="00D221B8" w:rsidRDefault="001A4C0F" w:rsidP="001A4C0F">
      <w:pPr>
        <w:jc w:val="both"/>
        <w:rPr>
          <w:rFonts w:ascii="Calibri" w:hAnsi="Calibri"/>
          <w:sz w:val="21"/>
          <w:szCs w:val="21"/>
        </w:rPr>
      </w:pPr>
    </w:p>
    <w:tbl>
      <w:tblPr>
        <w:tblStyle w:val="Tablaconcuadrcula"/>
        <w:tblW w:w="0" w:type="auto"/>
        <w:tblLook w:val="04A0" w:firstRow="1" w:lastRow="0" w:firstColumn="1" w:lastColumn="0" w:noHBand="0" w:noVBand="1"/>
      </w:tblPr>
      <w:tblGrid>
        <w:gridCol w:w="956"/>
        <w:gridCol w:w="1024"/>
        <w:gridCol w:w="3218"/>
        <w:gridCol w:w="1428"/>
        <w:gridCol w:w="1101"/>
        <w:gridCol w:w="1101"/>
      </w:tblGrid>
      <w:tr w:rsidR="00C312B7" w:rsidRPr="00D221B8" w:rsidTr="00AD1C3B">
        <w:tc>
          <w:tcPr>
            <w:tcW w:w="0" w:type="auto"/>
            <w:shd w:val="clear" w:color="auto" w:fill="BFBFBF" w:themeFill="background1" w:themeFillShade="BF"/>
            <w:vAlign w:val="center"/>
          </w:tcPr>
          <w:p w:rsidR="001A4C0F" w:rsidRPr="006E2FFF" w:rsidRDefault="001A4C0F" w:rsidP="009268CB">
            <w:pPr>
              <w:jc w:val="center"/>
              <w:rPr>
                <w:rFonts w:ascii="Calibri" w:hAnsi="Calibri"/>
                <w:b/>
                <w:szCs w:val="21"/>
              </w:rPr>
            </w:pPr>
            <w:r w:rsidRPr="006E2FFF">
              <w:rPr>
                <w:rFonts w:ascii="Calibri" w:hAnsi="Calibri"/>
                <w:b/>
                <w:szCs w:val="21"/>
              </w:rPr>
              <w:t>PARTIDA</w:t>
            </w:r>
          </w:p>
        </w:tc>
        <w:tc>
          <w:tcPr>
            <w:tcW w:w="1024" w:type="dxa"/>
            <w:shd w:val="clear" w:color="auto" w:fill="BFBFBF" w:themeFill="background1" w:themeFillShade="BF"/>
            <w:vAlign w:val="center"/>
          </w:tcPr>
          <w:p w:rsidR="001A4C0F" w:rsidRPr="006E2FFF" w:rsidRDefault="001A4C0F" w:rsidP="009268CB">
            <w:pPr>
              <w:jc w:val="center"/>
              <w:rPr>
                <w:rFonts w:ascii="Calibri" w:hAnsi="Calibri"/>
                <w:b/>
                <w:szCs w:val="21"/>
              </w:rPr>
            </w:pPr>
            <w:r w:rsidRPr="006E2FFF">
              <w:rPr>
                <w:rFonts w:ascii="Calibri" w:hAnsi="Calibri"/>
                <w:b/>
                <w:szCs w:val="21"/>
              </w:rPr>
              <w:t>CLAVE</w:t>
            </w:r>
          </w:p>
        </w:tc>
        <w:tc>
          <w:tcPr>
            <w:tcW w:w="3218" w:type="dxa"/>
            <w:shd w:val="clear" w:color="auto" w:fill="BFBFBF" w:themeFill="background1" w:themeFillShade="BF"/>
            <w:vAlign w:val="center"/>
          </w:tcPr>
          <w:p w:rsidR="001A4C0F" w:rsidRPr="006E2FFF" w:rsidRDefault="001A4C0F" w:rsidP="009268CB">
            <w:pPr>
              <w:jc w:val="center"/>
              <w:rPr>
                <w:rFonts w:ascii="Calibri" w:hAnsi="Calibri"/>
                <w:b/>
                <w:szCs w:val="21"/>
              </w:rPr>
            </w:pPr>
            <w:r w:rsidRPr="006E2FFF">
              <w:rPr>
                <w:rFonts w:ascii="Calibri" w:hAnsi="Calibri"/>
                <w:b/>
                <w:szCs w:val="21"/>
              </w:rPr>
              <w:t>DESCRIPCIÓN</w:t>
            </w:r>
          </w:p>
        </w:tc>
        <w:tc>
          <w:tcPr>
            <w:tcW w:w="1428" w:type="dxa"/>
            <w:shd w:val="clear" w:color="auto" w:fill="BFBFBF" w:themeFill="background1" w:themeFillShade="BF"/>
            <w:vAlign w:val="center"/>
          </w:tcPr>
          <w:p w:rsidR="001A4C0F" w:rsidRPr="006E2FFF" w:rsidRDefault="001A4C0F" w:rsidP="009268CB">
            <w:pPr>
              <w:jc w:val="center"/>
              <w:rPr>
                <w:rFonts w:ascii="Calibri" w:hAnsi="Calibri"/>
                <w:b/>
                <w:szCs w:val="21"/>
              </w:rPr>
            </w:pPr>
            <w:r w:rsidRPr="006E2FFF">
              <w:rPr>
                <w:rFonts w:ascii="Calibri" w:hAnsi="Calibri"/>
                <w:b/>
                <w:szCs w:val="21"/>
              </w:rPr>
              <w:t>UNIDAD DE MEDIDA</w:t>
            </w:r>
          </w:p>
        </w:tc>
        <w:tc>
          <w:tcPr>
            <w:tcW w:w="1101" w:type="dxa"/>
            <w:shd w:val="clear" w:color="auto" w:fill="BFBFBF" w:themeFill="background1" w:themeFillShade="BF"/>
            <w:vAlign w:val="center"/>
          </w:tcPr>
          <w:p w:rsidR="001A4C0F" w:rsidRPr="006E2FFF" w:rsidRDefault="001A4C0F" w:rsidP="009268CB">
            <w:pPr>
              <w:jc w:val="center"/>
              <w:rPr>
                <w:rFonts w:ascii="Calibri" w:hAnsi="Calibri"/>
                <w:b/>
                <w:szCs w:val="21"/>
              </w:rPr>
            </w:pPr>
            <w:r w:rsidRPr="006E2FFF">
              <w:rPr>
                <w:rFonts w:ascii="Calibri" w:hAnsi="Calibri"/>
                <w:b/>
                <w:szCs w:val="21"/>
              </w:rPr>
              <w:t>CANTIDAD MÍNIMA</w:t>
            </w:r>
          </w:p>
        </w:tc>
        <w:tc>
          <w:tcPr>
            <w:tcW w:w="1101" w:type="dxa"/>
            <w:shd w:val="clear" w:color="auto" w:fill="BFBFBF" w:themeFill="background1" w:themeFillShade="BF"/>
            <w:vAlign w:val="center"/>
          </w:tcPr>
          <w:p w:rsidR="001A4C0F" w:rsidRPr="006E2FFF" w:rsidRDefault="001A4C0F" w:rsidP="009268CB">
            <w:pPr>
              <w:jc w:val="center"/>
              <w:rPr>
                <w:rFonts w:ascii="Calibri" w:hAnsi="Calibri"/>
                <w:b/>
                <w:szCs w:val="21"/>
              </w:rPr>
            </w:pPr>
            <w:r w:rsidRPr="006E2FFF">
              <w:rPr>
                <w:rFonts w:ascii="Calibri" w:hAnsi="Calibri"/>
                <w:b/>
                <w:szCs w:val="21"/>
              </w:rPr>
              <w:t>CANTIDAD MÁXIMA</w:t>
            </w:r>
          </w:p>
        </w:tc>
      </w:tr>
      <w:tr w:rsidR="00AD1C3B" w:rsidRPr="00D221B8" w:rsidTr="00AD1C3B">
        <w:tc>
          <w:tcPr>
            <w:tcW w:w="0" w:type="auto"/>
            <w:vMerge w:val="restart"/>
            <w:vAlign w:val="center"/>
          </w:tcPr>
          <w:p w:rsidR="001A4C0F" w:rsidRPr="006E2FFF" w:rsidRDefault="001A4C0F" w:rsidP="009268CB">
            <w:pPr>
              <w:jc w:val="center"/>
              <w:rPr>
                <w:rFonts w:ascii="Calibri" w:hAnsi="Calibri"/>
                <w:szCs w:val="21"/>
              </w:rPr>
            </w:pPr>
            <w:r w:rsidRPr="006E2FFF">
              <w:rPr>
                <w:rFonts w:ascii="Calibri" w:hAnsi="Calibri"/>
                <w:szCs w:val="21"/>
              </w:rPr>
              <w:t>1</w:t>
            </w:r>
          </w:p>
        </w:tc>
        <w:tc>
          <w:tcPr>
            <w:tcW w:w="1024" w:type="dxa"/>
            <w:vAlign w:val="center"/>
          </w:tcPr>
          <w:p w:rsidR="001A4C0F" w:rsidRPr="006E2FFF" w:rsidRDefault="001A4C0F" w:rsidP="009268CB">
            <w:pPr>
              <w:jc w:val="center"/>
              <w:rPr>
                <w:rFonts w:ascii="Calibri" w:hAnsi="Calibri"/>
                <w:szCs w:val="21"/>
              </w:rPr>
            </w:pPr>
            <w:r w:rsidRPr="006E2FFF">
              <w:rPr>
                <w:rFonts w:ascii="Calibri" w:hAnsi="Calibri"/>
                <w:szCs w:val="21"/>
              </w:rPr>
              <w:t>OXI-002</w:t>
            </w:r>
          </w:p>
        </w:tc>
        <w:tc>
          <w:tcPr>
            <w:tcW w:w="3218" w:type="dxa"/>
            <w:vAlign w:val="center"/>
          </w:tcPr>
          <w:p w:rsidR="001A4C0F" w:rsidRPr="006E2FFF" w:rsidRDefault="001A4C0F" w:rsidP="00C312B7">
            <w:pPr>
              <w:jc w:val="center"/>
              <w:rPr>
                <w:rFonts w:ascii="Calibri" w:hAnsi="Calibri"/>
                <w:szCs w:val="21"/>
              </w:rPr>
            </w:pPr>
            <w:r w:rsidRPr="006E2FFF">
              <w:rPr>
                <w:rFonts w:ascii="Calibri" w:hAnsi="Calibri"/>
                <w:szCs w:val="21"/>
              </w:rPr>
              <w:t xml:space="preserve">OXIGENO EN DOMICILIO DE LOS </w:t>
            </w:r>
            <w:r w:rsidR="00C312B7">
              <w:rPr>
                <w:rFonts w:ascii="Calibri" w:hAnsi="Calibri"/>
                <w:szCs w:val="21"/>
              </w:rPr>
              <w:t xml:space="preserve">DERECHOHABIENTES CON </w:t>
            </w:r>
            <w:r w:rsidRPr="006E2FFF">
              <w:rPr>
                <w:rFonts w:ascii="Calibri" w:hAnsi="Calibri"/>
                <w:szCs w:val="21"/>
              </w:rPr>
              <w:t>PA</w:t>
            </w:r>
            <w:r w:rsidR="00C312B7">
              <w:rPr>
                <w:rFonts w:ascii="Calibri" w:hAnsi="Calibri"/>
                <w:szCs w:val="21"/>
              </w:rPr>
              <w:t>DECIMIENTO INCLUYENDO EQUIPO EN COMODATO</w:t>
            </w:r>
          </w:p>
        </w:tc>
        <w:tc>
          <w:tcPr>
            <w:tcW w:w="1428" w:type="dxa"/>
            <w:vAlign w:val="center"/>
          </w:tcPr>
          <w:p w:rsidR="001A4C0F" w:rsidRPr="006E2FFF" w:rsidRDefault="001A4C0F" w:rsidP="009268CB">
            <w:pPr>
              <w:jc w:val="center"/>
              <w:rPr>
                <w:rFonts w:ascii="Calibri" w:hAnsi="Calibri"/>
                <w:szCs w:val="21"/>
              </w:rPr>
            </w:pPr>
            <w:r w:rsidRPr="006E2FFF">
              <w:rPr>
                <w:rFonts w:ascii="Calibri" w:hAnsi="Calibri"/>
                <w:szCs w:val="21"/>
              </w:rPr>
              <w:t>M3</w:t>
            </w:r>
          </w:p>
        </w:tc>
        <w:tc>
          <w:tcPr>
            <w:tcW w:w="1101" w:type="dxa"/>
            <w:vAlign w:val="center"/>
          </w:tcPr>
          <w:p w:rsidR="001A4C0F" w:rsidRPr="006E2FFF" w:rsidRDefault="00AD1C3B" w:rsidP="00AD1C3B">
            <w:pPr>
              <w:jc w:val="center"/>
              <w:rPr>
                <w:rFonts w:ascii="Calibri" w:hAnsi="Calibri"/>
                <w:szCs w:val="21"/>
              </w:rPr>
            </w:pPr>
            <w:r>
              <w:rPr>
                <w:rFonts w:ascii="Calibri" w:hAnsi="Calibri"/>
                <w:szCs w:val="21"/>
              </w:rPr>
              <w:t>55</w:t>
            </w:r>
            <w:r w:rsidR="006E2FFF" w:rsidRPr="006E2FFF">
              <w:rPr>
                <w:rFonts w:ascii="Calibri" w:hAnsi="Calibri"/>
                <w:szCs w:val="21"/>
              </w:rPr>
              <w:t>,</w:t>
            </w:r>
            <w:r>
              <w:rPr>
                <w:rFonts w:ascii="Calibri" w:hAnsi="Calibri"/>
                <w:szCs w:val="21"/>
              </w:rPr>
              <w:t>5</w:t>
            </w:r>
            <w:r w:rsidR="0095315A" w:rsidRPr="006E2FFF">
              <w:rPr>
                <w:rFonts w:ascii="Calibri" w:hAnsi="Calibri"/>
                <w:szCs w:val="21"/>
              </w:rPr>
              <w:t>00</w:t>
            </w:r>
          </w:p>
        </w:tc>
        <w:tc>
          <w:tcPr>
            <w:tcW w:w="1101" w:type="dxa"/>
            <w:vAlign w:val="center"/>
          </w:tcPr>
          <w:p w:rsidR="001A4C0F" w:rsidRPr="006E2FFF" w:rsidRDefault="0095315A" w:rsidP="00AD1C3B">
            <w:pPr>
              <w:jc w:val="center"/>
              <w:rPr>
                <w:rFonts w:ascii="Calibri" w:hAnsi="Calibri"/>
                <w:szCs w:val="21"/>
              </w:rPr>
            </w:pPr>
            <w:r w:rsidRPr="006E2FFF">
              <w:rPr>
                <w:rFonts w:ascii="Calibri" w:hAnsi="Calibri"/>
                <w:szCs w:val="21"/>
              </w:rPr>
              <w:t>1</w:t>
            </w:r>
            <w:r w:rsidR="00AD1C3B">
              <w:rPr>
                <w:rFonts w:ascii="Calibri" w:hAnsi="Calibri"/>
                <w:szCs w:val="21"/>
              </w:rPr>
              <w:t>38</w:t>
            </w:r>
            <w:r w:rsidR="006E2FFF" w:rsidRPr="006E2FFF">
              <w:rPr>
                <w:rFonts w:ascii="Calibri" w:hAnsi="Calibri"/>
                <w:szCs w:val="21"/>
              </w:rPr>
              <w:t>,</w:t>
            </w:r>
            <w:r w:rsidR="00AD1C3B">
              <w:rPr>
                <w:rFonts w:ascii="Calibri" w:hAnsi="Calibri"/>
                <w:szCs w:val="21"/>
              </w:rPr>
              <w:t>750</w:t>
            </w:r>
          </w:p>
        </w:tc>
      </w:tr>
      <w:tr w:rsidR="00AD1C3B" w:rsidRPr="00D221B8" w:rsidTr="00AD1C3B">
        <w:tc>
          <w:tcPr>
            <w:tcW w:w="0" w:type="auto"/>
            <w:vMerge/>
            <w:vAlign w:val="center"/>
          </w:tcPr>
          <w:p w:rsidR="001A4C0F" w:rsidRPr="006E2FFF" w:rsidRDefault="001A4C0F" w:rsidP="009268CB">
            <w:pPr>
              <w:jc w:val="center"/>
              <w:rPr>
                <w:rFonts w:ascii="Calibri" w:hAnsi="Calibri"/>
                <w:szCs w:val="21"/>
              </w:rPr>
            </w:pPr>
          </w:p>
        </w:tc>
        <w:tc>
          <w:tcPr>
            <w:tcW w:w="1024" w:type="dxa"/>
            <w:vAlign w:val="center"/>
          </w:tcPr>
          <w:p w:rsidR="001A4C0F" w:rsidRPr="006E2FFF" w:rsidRDefault="001A4C0F" w:rsidP="009268CB">
            <w:pPr>
              <w:jc w:val="center"/>
              <w:rPr>
                <w:rFonts w:ascii="Calibri" w:hAnsi="Calibri"/>
                <w:szCs w:val="21"/>
              </w:rPr>
            </w:pPr>
            <w:r w:rsidRPr="006E2FFF">
              <w:rPr>
                <w:rFonts w:ascii="Calibri" w:hAnsi="Calibri"/>
                <w:szCs w:val="21"/>
              </w:rPr>
              <w:t>OXI-003</w:t>
            </w:r>
          </w:p>
        </w:tc>
        <w:tc>
          <w:tcPr>
            <w:tcW w:w="3218" w:type="dxa"/>
            <w:vAlign w:val="center"/>
          </w:tcPr>
          <w:p w:rsidR="001A4C0F" w:rsidRPr="006E2FFF" w:rsidRDefault="001A4C0F" w:rsidP="009268CB">
            <w:pPr>
              <w:jc w:val="center"/>
              <w:rPr>
                <w:rFonts w:ascii="Calibri" w:hAnsi="Calibri"/>
                <w:szCs w:val="21"/>
              </w:rPr>
            </w:pPr>
            <w:r w:rsidRPr="006E2FFF">
              <w:rPr>
                <w:rFonts w:ascii="Calibri" w:hAnsi="Calibri"/>
                <w:szCs w:val="21"/>
              </w:rPr>
              <w:t>CONCENTRADOR DE OXIGENO/ CPAP</w:t>
            </w:r>
          </w:p>
        </w:tc>
        <w:tc>
          <w:tcPr>
            <w:tcW w:w="1428" w:type="dxa"/>
            <w:vAlign w:val="center"/>
          </w:tcPr>
          <w:p w:rsidR="001A4C0F" w:rsidRPr="006E2FFF" w:rsidRDefault="001A4C0F" w:rsidP="009268CB">
            <w:pPr>
              <w:jc w:val="center"/>
              <w:rPr>
                <w:rFonts w:ascii="Calibri" w:hAnsi="Calibri"/>
                <w:szCs w:val="21"/>
              </w:rPr>
            </w:pPr>
            <w:r w:rsidRPr="006E2FFF">
              <w:rPr>
                <w:rFonts w:ascii="Calibri" w:hAnsi="Calibri"/>
                <w:szCs w:val="21"/>
              </w:rPr>
              <w:t>DIA PACIENTE</w:t>
            </w:r>
          </w:p>
        </w:tc>
        <w:tc>
          <w:tcPr>
            <w:tcW w:w="1101" w:type="dxa"/>
            <w:vAlign w:val="center"/>
          </w:tcPr>
          <w:p w:rsidR="001A4C0F" w:rsidRPr="006E2FFF" w:rsidRDefault="00AD1C3B" w:rsidP="00AD1C3B">
            <w:pPr>
              <w:jc w:val="center"/>
              <w:rPr>
                <w:rFonts w:ascii="Calibri" w:hAnsi="Calibri"/>
                <w:szCs w:val="21"/>
              </w:rPr>
            </w:pPr>
            <w:r>
              <w:rPr>
                <w:rFonts w:ascii="Calibri" w:hAnsi="Calibri"/>
                <w:szCs w:val="21"/>
              </w:rPr>
              <w:t>90</w:t>
            </w:r>
            <w:r w:rsidR="00E24C3D" w:rsidRPr="006E2FFF">
              <w:rPr>
                <w:rFonts w:ascii="Calibri" w:hAnsi="Calibri"/>
                <w:szCs w:val="21"/>
              </w:rPr>
              <w:t>,000</w:t>
            </w:r>
          </w:p>
        </w:tc>
        <w:tc>
          <w:tcPr>
            <w:tcW w:w="1101" w:type="dxa"/>
            <w:vAlign w:val="center"/>
          </w:tcPr>
          <w:p w:rsidR="001A4C0F" w:rsidRPr="006E2FFF" w:rsidRDefault="00AD1C3B" w:rsidP="009268CB">
            <w:pPr>
              <w:jc w:val="center"/>
              <w:rPr>
                <w:rFonts w:ascii="Calibri" w:hAnsi="Calibri"/>
                <w:szCs w:val="21"/>
              </w:rPr>
            </w:pPr>
            <w:r>
              <w:rPr>
                <w:rFonts w:ascii="Calibri" w:hAnsi="Calibri"/>
                <w:szCs w:val="21"/>
              </w:rPr>
              <w:t>225</w:t>
            </w:r>
            <w:r w:rsidR="00E24C3D" w:rsidRPr="006E2FFF">
              <w:rPr>
                <w:rFonts w:ascii="Calibri" w:hAnsi="Calibri"/>
                <w:szCs w:val="21"/>
              </w:rPr>
              <w:t>,000</w:t>
            </w:r>
          </w:p>
        </w:tc>
      </w:tr>
      <w:tr w:rsidR="00AD1C3B" w:rsidRPr="00D221B8" w:rsidTr="00AD1C3B">
        <w:tc>
          <w:tcPr>
            <w:tcW w:w="0" w:type="auto"/>
            <w:vMerge w:val="restart"/>
            <w:vAlign w:val="center"/>
          </w:tcPr>
          <w:p w:rsidR="001A4C0F" w:rsidRPr="006E2FFF" w:rsidRDefault="001A4C0F" w:rsidP="009268CB">
            <w:pPr>
              <w:jc w:val="center"/>
              <w:rPr>
                <w:rFonts w:ascii="Calibri" w:hAnsi="Calibri"/>
                <w:szCs w:val="21"/>
              </w:rPr>
            </w:pPr>
            <w:r w:rsidRPr="006E2FFF">
              <w:rPr>
                <w:rFonts w:ascii="Calibri" w:hAnsi="Calibri"/>
                <w:szCs w:val="21"/>
              </w:rPr>
              <w:t>2</w:t>
            </w:r>
          </w:p>
        </w:tc>
        <w:tc>
          <w:tcPr>
            <w:tcW w:w="1024" w:type="dxa"/>
            <w:vAlign w:val="center"/>
          </w:tcPr>
          <w:p w:rsidR="001A4C0F" w:rsidRPr="00D83107" w:rsidRDefault="001A4C0F" w:rsidP="009268CB">
            <w:pPr>
              <w:jc w:val="center"/>
              <w:rPr>
                <w:rFonts w:ascii="Calibri" w:hAnsi="Calibri"/>
                <w:szCs w:val="21"/>
              </w:rPr>
            </w:pPr>
            <w:r w:rsidRPr="00D83107">
              <w:rPr>
                <w:rFonts w:ascii="Calibri" w:hAnsi="Calibri"/>
                <w:szCs w:val="21"/>
              </w:rPr>
              <w:t>OXI-005</w:t>
            </w:r>
          </w:p>
        </w:tc>
        <w:tc>
          <w:tcPr>
            <w:tcW w:w="3218" w:type="dxa"/>
            <w:vAlign w:val="center"/>
          </w:tcPr>
          <w:p w:rsidR="001A4C0F" w:rsidRPr="00D83107" w:rsidRDefault="001A4C0F" w:rsidP="009268CB">
            <w:pPr>
              <w:jc w:val="center"/>
              <w:rPr>
                <w:rFonts w:ascii="Calibri" w:hAnsi="Calibri"/>
                <w:szCs w:val="21"/>
              </w:rPr>
            </w:pPr>
            <w:r w:rsidRPr="00D83107">
              <w:rPr>
                <w:rFonts w:ascii="Calibri" w:hAnsi="Calibri"/>
                <w:szCs w:val="21"/>
              </w:rPr>
              <w:t xml:space="preserve">DEWAR DE </w:t>
            </w:r>
            <w:r w:rsidR="00C856E6" w:rsidRPr="00D83107">
              <w:rPr>
                <w:rFonts w:ascii="Calibri" w:hAnsi="Calibri"/>
                <w:szCs w:val="21"/>
              </w:rPr>
              <w:t>185</w:t>
            </w:r>
            <w:r w:rsidRPr="00D83107">
              <w:rPr>
                <w:rFonts w:ascii="Calibri" w:hAnsi="Calibri"/>
                <w:szCs w:val="21"/>
              </w:rPr>
              <w:t xml:space="preserve"> M3 (EQUIPO Y SUMINISTRO)</w:t>
            </w:r>
          </w:p>
        </w:tc>
        <w:tc>
          <w:tcPr>
            <w:tcW w:w="1428" w:type="dxa"/>
            <w:vAlign w:val="center"/>
          </w:tcPr>
          <w:p w:rsidR="001A4C0F" w:rsidRPr="00D83107" w:rsidRDefault="004044A1" w:rsidP="009268CB">
            <w:pPr>
              <w:jc w:val="center"/>
              <w:rPr>
                <w:rFonts w:ascii="Calibri" w:hAnsi="Calibri"/>
                <w:szCs w:val="21"/>
              </w:rPr>
            </w:pPr>
            <w:r w:rsidRPr="00D83107">
              <w:rPr>
                <w:rFonts w:ascii="Calibri" w:hAnsi="Calibri"/>
                <w:szCs w:val="21"/>
              </w:rPr>
              <w:t>M3</w:t>
            </w:r>
          </w:p>
        </w:tc>
        <w:tc>
          <w:tcPr>
            <w:tcW w:w="1101" w:type="dxa"/>
            <w:vAlign w:val="center"/>
          </w:tcPr>
          <w:p w:rsidR="001A4C0F" w:rsidRPr="00D83107" w:rsidRDefault="00AD1C3B" w:rsidP="00AD1C3B">
            <w:pPr>
              <w:jc w:val="center"/>
              <w:rPr>
                <w:rFonts w:ascii="Calibri" w:hAnsi="Calibri"/>
                <w:szCs w:val="21"/>
              </w:rPr>
            </w:pPr>
            <w:r w:rsidRPr="00D83107">
              <w:rPr>
                <w:rFonts w:ascii="Calibri" w:hAnsi="Calibri"/>
                <w:szCs w:val="21"/>
              </w:rPr>
              <w:t>7,400</w:t>
            </w:r>
          </w:p>
        </w:tc>
        <w:tc>
          <w:tcPr>
            <w:tcW w:w="1101" w:type="dxa"/>
            <w:vAlign w:val="center"/>
          </w:tcPr>
          <w:p w:rsidR="001A4C0F" w:rsidRPr="00D83107" w:rsidRDefault="00AD1C3B" w:rsidP="00AD1C3B">
            <w:pPr>
              <w:jc w:val="center"/>
              <w:rPr>
                <w:rFonts w:ascii="Calibri" w:hAnsi="Calibri"/>
                <w:szCs w:val="21"/>
              </w:rPr>
            </w:pPr>
            <w:r w:rsidRPr="00D83107">
              <w:rPr>
                <w:rFonts w:ascii="Calibri" w:hAnsi="Calibri"/>
                <w:szCs w:val="21"/>
              </w:rPr>
              <w:t>18</w:t>
            </w:r>
            <w:r w:rsidR="004044A1" w:rsidRPr="00D83107">
              <w:rPr>
                <w:rFonts w:ascii="Calibri" w:hAnsi="Calibri"/>
                <w:szCs w:val="21"/>
              </w:rPr>
              <w:t>,</w:t>
            </w:r>
            <w:r w:rsidRPr="00D83107">
              <w:rPr>
                <w:rFonts w:ascii="Calibri" w:hAnsi="Calibri"/>
                <w:szCs w:val="21"/>
              </w:rPr>
              <w:t>315</w:t>
            </w:r>
          </w:p>
        </w:tc>
      </w:tr>
      <w:tr w:rsidR="00AD1C3B" w:rsidRPr="00D221B8" w:rsidTr="00AD1C3B">
        <w:tc>
          <w:tcPr>
            <w:tcW w:w="0" w:type="auto"/>
            <w:vMerge/>
            <w:vAlign w:val="center"/>
          </w:tcPr>
          <w:p w:rsidR="001A4C0F" w:rsidRPr="006E2FFF" w:rsidRDefault="001A4C0F" w:rsidP="009268CB">
            <w:pPr>
              <w:jc w:val="center"/>
              <w:rPr>
                <w:rFonts w:ascii="Calibri" w:hAnsi="Calibri"/>
                <w:szCs w:val="21"/>
              </w:rPr>
            </w:pPr>
          </w:p>
        </w:tc>
        <w:tc>
          <w:tcPr>
            <w:tcW w:w="1024" w:type="dxa"/>
            <w:vAlign w:val="center"/>
          </w:tcPr>
          <w:p w:rsidR="001A4C0F" w:rsidRPr="00D83107" w:rsidRDefault="001A4C0F" w:rsidP="009268CB">
            <w:pPr>
              <w:jc w:val="center"/>
              <w:rPr>
                <w:rFonts w:ascii="Calibri" w:hAnsi="Calibri"/>
                <w:sz w:val="18"/>
                <w:szCs w:val="21"/>
              </w:rPr>
            </w:pPr>
            <w:r w:rsidRPr="00D83107">
              <w:rPr>
                <w:rFonts w:ascii="Calibri" w:hAnsi="Calibri"/>
                <w:sz w:val="18"/>
                <w:szCs w:val="21"/>
              </w:rPr>
              <w:t>OXI-006</w:t>
            </w:r>
            <w:r w:rsidR="00AD1C3B" w:rsidRPr="00D83107">
              <w:rPr>
                <w:rFonts w:ascii="Calibri" w:hAnsi="Calibri"/>
                <w:sz w:val="18"/>
                <w:szCs w:val="21"/>
              </w:rPr>
              <w:t>-A</w:t>
            </w:r>
          </w:p>
        </w:tc>
        <w:tc>
          <w:tcPr>
            <w:tcW w:w="3218" w:type="dxa"/>
            <w:vAlign w:val="center"/>
          </w:tcPr>
          <w:p w:rsidR="001A4C0F" w:rsidRPr="00D83107" w:rsidRDefault="001A4C0F" w:rsidP="009268CB">
            <w:pPr>
              <w:jc w:val="center"/>
              <w:rPr>
                <w:rFonts w:ascii="Calibri" w:hAnsi="Calibri"/>
                <w:sz w:val="16"/>
                <w:szCs w:val="21"/>
              </w:rPr>
            </w:pPr>
            <w:r w:rsidRPr="00D83107">
              <w:rPr>
                <w:rFonts w:ascii="Calibri" w:hAnsi="Calibri"/>
                <w:sz w:val="14"/>
                <w:szCs w:val="21"/>
              </w:rPr>
              <w:t>OXIGENO PORTATIL PA</w:t>
            </w:r>
            <w:r w:rsidR="00AD1C3B" w:rsidRPr="00D83107">
              <w:rPr>
                <w:rFonts w:ascii="Calibri" w:hAnsi="Calibri"/>
                <w:sz w:val="14"/>
                <w:szCs w:val="21"/>
              </w:rPr>
              <w:t>RA AMBULANCIA 0.687M3</w:t>
            </w:r>
          </w:p>
        </w:tc>
        <w:tc>
          <w:tcPr>
            <w:tcW w:w="1428" w:type="dxa"/>
            <w:vAlign w:val="center"/>
          </w:tcPr>
          <w:p w:rsidR="001A4C0F" w:rsidRPr="00D83107" w:rsidRDefault="00A41439" w:rsidP="009268CB">
            <w:pPr>
              <w:jc w:val="center"/>
              <w:rPr>
                <w:rFonts w:ascii="Calibri" w:hAnsi="Calibri"/>
                <w:sz w:val="18"/>
                <w:szCs w:val="21"/>
              </w:rPr>
            </w:pPr>
            <w:r w:rsidRPr="00D83107">
              <w:rPr>
                <w:rFonts w:ascii="Calibri" w:hAnsi="Calibri"/>
                <w:sz w:val="18"/>
                <w:szCs w:val="21"/>
              </w:rPr>
              <w:t>TANQUE</w:t>
            </w:r>
          </w:p>
        </w:tc>
        <w:tc>
          <w:tcPr>
            <w:tcW w:w="1101" w:type="dxa"/>
            <w:vAlign w:val="center"/>
          </w:tcPr>
          <w:p w:rsidR="00D83107" w:rsidRPr="00D83107" w:rsidRDefault="00D83107" w:rsidP="00D83107">
            <w:pPr>
              <w:jc w:val="center"/>
              <w:rPr>
                <w:rFonts w:ascii="Calibri" w:hAnsi="Calibri"/>
                <w:szCs w:val="21"/>
              </w:rPr>
            </w:pPr>
            <w:r w:rsidRPr="00D83107">
              <w:rPr>
                <w:rFonts w:ascii="Calibri" w:hAnsi="Calibri"/>
                <w:szCs w:val="21"/>
              </w:rPr>
              <w:t>156</w:t>
            </w:r>
          </w:p>
        </w:tc>
        <w:tc>
          <w:tcPr>
            <w:tcW w:w="1101" w:type="dxa"/>
            <w:vAlign w:val="center"/>
          </w:tcPr>
          <w:p w:rsidR="00AD1C3B" w:rsidRPr="00D83107" w:rsidRDefault="00D83107" w:rsidP="00AD1C3B">
            <w:pPr>
              <w:jc w:val="center"/>
              <w:rPr>
                <w:rFonts w:ascii="Calibri" w:hAnsi="Calibri"/>
                <w:szCs w:val="21"/>
              </w:rPr>
            </w:pPr>
            <w:r w:rsidRPr="00D83107">
              <w:rPr>
                <w:rFonts w:ascii="Calibri" w:hAnsi="Calibri"/>
                <w:szCs w:val="21"/>
              </w:rPr>
              <w:t>260</w:t>
            </w:r>
          </w:p>
        </w:tc>
      </w:tr>
      <w:tr w:rsidR="00AD1C3B" w:rsidRPr="00D221B8" w:rsidTr="00AD1C3B">
        <w:tc>
          <w:tcPr>
            <w:tcW w:w="0" w:type="auto"/>
            <w:vMerge/>
            <w:vAlign w:val="center"/>
          </w:tcPr>
          <w:p w:rsidR="00AD1C3B" w:rsidRPr="006E2FFF" w:rsidRDefault="00AD1C3B" w:rsidP="009268CB">
            <w:pPr>
              <w:jc w:val="center"/>
              <w:rPr>
                <w:rFonts w:ascii="Calibri" w:hAnsi="Calibri"/>
                <w:szCs w:val="21"/>
              </w:rPr>
            </w:pPr>
          </w:p>
        </w:tc>
        <w:tc>
          <w:tcPr>
            <w:tcW w:w="1024" w:type="dxa"/>
            <w:vAlign w:val="center"/>
          </w:tcPr>
          <w:p w:rsidR="00AD1C3B" w:rsidRPr="00D83107" w:rsidRDefault="00AD1C3B" w:rsidP="009268CB">
            <w:pPr>
              <w:jc w:val="center"/>
              <w:rPr>
                <w:rFonts w:ascii="Calibri" w:hAnsi="Calibri"/>
                <w:sz w:val="18"/>
                <w:szCs w:val="21"/>
              </w:rPr>
            </w:pPr>
            <w:r w:rsidRPr="00D83107">
              <w:rPr>
                <w:rFonts w:ascii="Calibri" w:hAnsi="Calibri"/>
                <w:sz w:val="18"/>
                <w:szCs w:val="21"/>
              </w:rPr>
              <w:t>OXI-006-B</w:t>
            </w:r>
          </w:p>
        </w:tc>
        <w:tc>
          <w:tcPr>
            <w:tcW w:w="3218" w:type="dxa"/>
            <w:vAlign w:val="center"/>
          </w:tcPr>
          <w:p w:rsidR="00AD1C3B" w:rsidRPr="00D83107" w:rsidRDefault="00AD1C3B" w:rsidP="009268CB">
            <w:pPr>
              <w:jc w:val="center"/>
              <w:rPr>
                <w:rFonts w:ascii="Calibri" w:hAnsi="Calibri"/>
                <w:sz w:val="16"/>
                <w:szCs w:val="21"/>
              </w:rPr>
            </w:pPr>
            <w:r w:rsidRPr="00D83107">
              <w:rPr>
                <w:rFonts w:ascii="Calibri" w:hAnsi="Calibri"/>
                <w:sz w:val="16"/>
                <w:szCs w:val="21"/>
              </w:rPr>
              <w:t>OXIGENO PORTATIL PARA AMBULANCIA 1M3</w:t>
            </w:r>
          </w:p>
        </w:tc>
        <w:tc>
          <w:tcPr>
            <w:tcW w:w="1428" w:type="dxa"/>
            <w:vAlign w:val="center"/>
          </w:tcPr>
          <w:p w:rsidR="00AD1C3B" w:rsidRPr="00D83107" w:rsidRDefault="00AD1C3B" w:rsidP="009268CB">
            <w:pPr>
              <w:jc w:val="center"/>
              <w:rPr>
                <w:rFonts w:ascii="Calibri" w:hAnsi="Calibri"/>
                <w:sz w:val="18"/>
                <w:szCs w:val="21"/>
              </w:rPr>
            </w:pPr>
            <w:r w:rsidRPr="00D83107">
              <w:rPr>
                <w:rFonts w:ascii="Calibri" w:hAnsi="Calibri"/>
                <w:sz w:val="18"/>
                <w:szCs w:val="21"/>
              </w:rPr>
              <w:t>TANQUE</w:t>
            </w:r>
          </w:p>
        </w:tc>
        <w:tc>
          <w:tcPr>
            <w:tcW w:w="1101" w:type="dxa"/>
            <w:vAlign w:val="center"/>
          </w:tcPr>
          <w:p w:rsidR="00AD1C3B" w:rsidRPr="00D83107" w:rsidRDefault="00D83107" w:rsidP="004E478C">
            <w:pPr>
              <w:jc w:val="center"/>
              <w:rPr>
                <w:rFonts w:ascii="Calibri" w:hAnsi="Calibri"/>
                <w:szCs w:val="21"/>
              </w:rPr>
            </w:pPr>
            <w:r w:rsidRPr="00D83107">
              <w:rPr>
                <w:rFonts w:ascii="Calibri" w:hAnsi="Calibri"/>
                <w:szCs w:val="21"/>
              </w:rPr>
              <w:t>1</w:t>
            </w:r>
          </w:p>
        </w:tc>
        <w:tc>
          <w:tcPr>
            <w:tcW w:w="1101" w:type="dxa"/>
            <w:vAlign w:val="center"/>
          </w:tcPr>
          <w:p w:rsidR="00AD1C3B" w:rsidRPr="00D83107" w:rsidRDefault="00D83107" w:rsidP="00AD1C3B">
            <w:pPr>
              <w:jc w:val="center"/>
              <w:rPr>
                <w:rFonts w:ascii="Calibri" w:hAnsi="Calibri"/>
                <w:szCs w:val="21"/>
              </w:rPr>
            </w:pPr>
            <w:r w:rsidRPr="00D83107">
              <w:rPr>
                <w:rFonts w:ascii="Calibri" w:hAnsi="Calibri"/>
                <w:szCs w:val="21"/>
              </w:rPr>
              <w:t>4</w:t>
            </w:r>
          </w:p>
        </w:tc>
      </w:tr>
      <w:tr w:rsidR="00AD1C3B" w:rsidRPr="00D221B8" w:rsidTr="00AD1C3B">
        <w:tc>
          <w:tcPr>
            <w:tcW w:w="0" w:type="auto"/>
            <w:vMerge/>
            <w:vAlign w:val="center"/>
          </w:tcPr>
          <w:p w:rsidR="00AD1C3B" w:rsidRPr="006E2FFF" w:rsidRDefault="00AD1C3B" w:rsidP="009268CB">
            <w:pPr>
              <w:jc w:val="center"/>
              <w:rPr>
                <w:rFonts w:ascii="Calibri" w:hAnsi="Calibri"/>
                <w:szCs w:val="21"/>
              </w:rPr>
            </w:pPr>
          </w:p>
        </w:tc>
        <w:tc>
          <w:tcPr>
            <w:tcW w:w="1024" w:type="dxa"/>
            <w:vAlign w:val="center"/>
          </w:tcPr>
          <w:p w:rsidR="00AD1C3B" w:rsidRPr="00D83107" w:rsidRDefault="00AD1C3B" w:rsidP="009268CB">
            <w:pPr>
              <w:jc w:val="center"/>
              <w:rPr>
                <w:rFonts w:ascii="Calibri" w:hAnsi="Calibri"/>
                <w:szCs w:val="21"/>
              </w:rPr>
            </w:pPr>
            <w:r w:rsidRPr="00D83107">
              <w:rPr>
                <w:rFonts w:ascii="Calibri" w:hAnsi="Calibri"/>
                <w:sz w:val="18"/>
                <w:szCs w:val="21"/>
              </w:rPr>
              <w:t>OXI-006-C</w:t>
            </w:r>
          </w:p>
        </w:tc>
        <w:tc>
          <w:tcPr>
            <w:tcW w:w="3218" w:type="dxa"/>
            <w:vAlign w:val="center"/>
          </w:tcPr>
          <w:p w:rsidR="00AD1C3B" w:rsidRPr="00D83107" w:rsidRDefault="00AD1C3B" w:rsidP="00AD1C3B">
            <w:pPr>
              <w:jc w:val="center"/>
              <w:rPr>
                <w:rFonts w:ascii="Calibri" w:hAnsi="Calibri"/>
                <w:sz w:val="16"/>
                <w:szCs w:val="21"/>
              </w:rPr>
            </w:pPr>
            <w:r w:rsidRPr="00D83107">
              <w:rPr>
                <w:rFonts w:ascii="Calibri" w:hAnsi="Calibri"/>
                <w:sz w:val="16"/>
                <w:szCs w:val="21"/>
              </w:rPr>
              <w:t>OXIGENO PORTATIL PARA AMBULANCIA 3M3</w:t>
            </w:r>
          </w:p>
        </w:tc>
        <w:tc>
          <w:tcPr>
            <w:tcW w:w="1428" w:type="dxa"/>
            <w:vAlign w:val="center"/>
          </w:tcPr>
          <w:p w:rsidR="00AD1C3B" w:rsidRPr="00D83107" w:rsidRDefault="00AD1C3B" w:rsidP="009268CB">
            <w:pPr>
              <w:jc w:val="center"/>
              <w:rPr>
                <w:rFonts w:ascii="Calibri" w:hAnsi="Calibri"/>
                <w:sz w:val="18"/>
                <w:szCs w:val="21"/>
              </w:rPr>
            </w:pPr>
            <w:r w:rsidRPr="00D83107">
              <w:rPr>
                <w:rFonts w:ascii="Calibri" w:hAnsi="Calibri"/>
                <w:sz w:val="18"/>
                <w:szCs w:val="21"/>
              </w:rPr>
              <w:t>TANQUE</w:t>
            </w:r>
          </w:p>
        </w:tc>
        <w:tc>
          <w:tcPr>
            <w:tcW w:w="1101" w:type="dxa"/>
            <w:vAlign w:val="center"/>
          </w:tcPr>
          <w:p w:rsidR="00AD1C3B" w:rsidRPr="00D83107" w:rsidRDefault="00D83107" w:rsidP="004E478C">
            <w:pPr>
              <w:jc w:val="center"/>
              <w:rPr>
                <w:rFonts w:ascii="Calibri" w:hAnsi="Calibri"/>
                <w:szCs w:val="21"/>
              </w:rPr>
            </w:pPr>
            <w:r w:rsidRPr="00D83107">
              <w:rPr>
                <w:rFonts w:ascii="Calibri" w:hAnsi="Calibri"/>
                <w:szCs w:val="21"/>
              </w:rPr>
              <w:t>9</w:t>
            </w:r>
          </w:p>
        </w:tc>
        <w:tc>
          <w:tcPr>
            <w:tcW w:w="1101" w:type="dxa"/>
            <w:vAlign w:val="center"/>
          </w:tcPr>
          <w:p w:rsidR="00AD1C3B" w:rsidRPr="00D83107" w:rsidRDefault="00D83107" w:rsidP="00AD1C3B">
            <w:pPr>
              <w:jc w:val="center"/>
              <w:rPr>
                <w:rFonts w:ascii="Calibri" w:hAnsi="Calibri"/>
                <w:szCs w:val="21"/>
              </w:rPr>
            </w:pPr>
            <w:r w:rsidRPr="00D83107">
              <w:rPr>
                <w:rFonts w:ascii="Calibri" w:hAnsi="Calibri"/>
                <w:szCs w:val="21"/>
              </w:rPr>
              <w:t>16</w:t>
            </w:r>
          </w:p>
        </w:tc>
      </w:tr>
      <w:tr w:rsidR="00AD1C3B" w:rsidRPr="00D221B8" w:rsidTr="00AD1C3B">
        <w:tc>
          <w:tcPr>
            <w:tcW w:w="0" w:type="auto"/>
            <w:vMerge/>
            <w:vAlign w:val="center"/>
          </w:tcPr>
          <w:p w:rsidR="001A4C0F" w:rsidRPr="006E2FFF" w:rsidRDefault="001A4C0F" w:rsidP="009268CB">
            <w:pPr>
              <w:jc w:val="center"/>
              <w:rPr>
                <w:rFonts w:ascii="Calibri" w:hAnsi="Calibri"/>
                <w:szCs w:val="21"/>
              </w:rPr>
            </w:pPr>
          </w:p>
        </w:tc>
        <w:tc>
          <w:tcPr>
            <w:tcW w:w="1024" w:type="dxa"/>
            <w:vAlign w:val="center"/>
          </w:tcPr>
          <w:p w:rsidR="001A4C0F" w:rsidRPr="006E2FFF" w:rsidRDefault="001A4C0F" w:rsidP="009268CB">
            <w:pPr>
              <w:jc w:val="center"/>
              <w:rPr>
                <w:rFonts w:ascii="Calibri" w:hAnsi="Calibri"/>
                <w:szCs w:val="21"/>
              </w:rPr>
            </w:pPr>
            <w:r w:rsidRPr="006E2FFF">
              <w:rPr>
                <w:rFonts w:ascii="Calibri" w:hAnsi="Calibri"/>
                <w:szCs w:val="21"/>
              </w:rPr>
              <w:t>OXI-007</w:t>
            </w:r>
          </w:p>
        </w:tc>
        <w:tc>
          <w:tcPr>
            <w:tcW w:w="3218" w:type="dxa"/>
            <w:vAlign w:val="center"/>
          </w:tcPr>
          <w:p w:rsidR="001A4C0F" w:rsidRPr="006E2FFF" w:rsidRDefault="001A4C0F" w:rsidP="009268CB">
            <w:pPr>
              <w:jc w:val="center"/>
              <w:rPr>
                <w:rFonts w:ascii="Calibri" w:hAnsi="Calibri"/>
                <w:szCs w:val="21"/>
              </w:rPr>
            </w:pPr>
            <w:r w:rsidRPr="006E2FFF">
              <w:rPr>
                <w:rFonts w:ascii="Calibri" w:hAnsi="Calibri"/>
                <w:szCs w:val="21"/>
              </w:rPr>
              <w:t>NITROGENO GRADO HOSPITALARIO</w:t>
            </w:r>
          </w:p>
        </w:tc>
        <w:tc>
          <w:tcPr>
            <w:tcW w:w="1428" w:type="dxa"/>
            <w:vAlign w:val="center"/>
          </w:tcPr>
          <w:p w:rsidR="001A4C0F" w:rsidRPr="006E2FFF" w:rsidRDefault="001A4C0F" w:rsidP="009268CB">
            <w:pPr>
              <w:jc w:val="center"/>
              <w:rPr>
                <w:rFonts w:ascii="Calibri" w:hAnsi="Calibri"/>
                <w:szCs w:val="21"/>
              </w:rPr>
            </w:pPr>
            <w:r w:rsidRPr="006E2FFF">
              <w:rPr>
                <w:rFonts w:ascii="Calibri" w:hAnsi="Calibri"/>
                <w:szCs w:val="21"/>
              </w:rPr>
              <w:t>M3</w:t>
            </w:r>
          </w:p>
        </w:tc>
        <w:tc>
          <w:tcPr>
            <w:tcW w:w="1101" w:type="dxa"/>
            <w:vAlign w:val="center"/>
          </w:tcPr>
          <w:p w:rsidR="001A4C0F" w:rsidRPr="006E2FFF" w:rsidRDefault="00AF55AA" w:rsidP="009268CB">
            <w:pPr>
              <w:jc w:val="center"/>
              <w:rPr>
                <w:rFonts w:ascii="Calibri" w:hAnsi="Calibri"/>
                <w:szCs w:val="21"/>
              </w:rPr>
            </w:pPr>
            <w:r w:rsidRPr="006E2FFF">
              <w:rPr>
                <w:rFonts w:ascii="Calibri" w:hAnsi="Calibri"/>
                <w:szCs w:val="21"/>
              </w:rPr>
              <w:t>5</w:t>
            </w:r>
          </w:p>
        </w:tc>
        <w:tc>
          <w:tcPr>
            <w:tcW w:w="1101" w:type="dxa"/>
            <w:vAlign w:val="center"/>
          </w:tcPr>
          <w:p w:rsidR="001A4C0F" w:rsidRPr="006E2FFF" w:rsidRDefault="00AF55AA" w:rsidP="009268CB">
            <w:pPr>
              <w:jc w:val="center"/>
              <w:rPr>
                <w:rFonts w:ascii="Calibri" w:hAnsi="Calibri"/>
                <w:szCs w:val="21"/>
              </w:rPr>
            </w:pPr>
            <w:r w:rsidRPr="006E2FFF">
              <w:rPr>
                <w:rFonts w:ascii="Calibri" w:hAnsi="Calibri"/>
                <w:szCs w:val="21"/>
              </w:rPr>
              <w:t>13</w:t>
            </w:r>
          </w:p>
        </w:tc>
      </w:tr>
      <w:tr w:rsidR="00AD1C3B" w:rsidRPr="00D221B8" w:rsidTr="00AD1C3B">
        <w:tc>
          <w:tcPr>
            <w:tcW w:w="0" w:type="auto"/>
            <w:vMerge/>
            <w:vAlign w:val="center"/>
          </w:tcPr>
          <w:p w:rsidR="001A4C0F" w:rsidRPr="006E2FFF" w:rsidRDefault="001A4C0F" w:rsidP="009268CB">
            <w:pPr>
              <w:jc w:val="center"/>
              <w:rPr>
                <w:rFonts w:ascii="Calibri" w:hAnsi="Calibri"/>
                <w:szCs w:val="21"/>
              </w:rPr>
            </w:pPr>
          </w:p>
        </w:tc>
        <w:tc>
          <w:tcPr>
            <w:tcW w:w="1024" w:type="dxa"/>
            <w:vAlign w:val="center"/>
          </w:tcPr>
          <w:p w:rsidR="001A4C0F" w:rsidRPr="006E2FFF" w:rsidRDefault="001A4C0F" w:rsidP="009268CB">
            <w:pPr>
              <w:jc w:val="center"/>
              <w:rPr>
                <w:rFonts w:ascii="Calibri" w:hAnsi="Calibri"/>
                <w:szCs w:val="21"/>
              </w:rPr>
            </w:pPr>
            <w:r w:rsidRPr="006E2FFF">
              <w:rPr>
                <w:rFonts w:ascii="Calibri" w:hAnsi="Calibri"/>
                <w:szCs w:val="21"/>
              </w:rPr>
              <w:t>OXI-001</w:t>
            </w:r>
          </w:p>
        </w:tc>
        <w:tc>
          <w:tcPr>
            <w:tcW w:w="3218" w:type="dxa"/>
            <w:vAlign w:val="center"/>
          </w:tcPr>
          <w:p w:rsidR="001A4C0F" w:rsidRPr="006E2FFF" w:rsidRDefault="001A4C0F" w:rsidP="009268CB">
            <w:pPr>
              <w:jc w:val="center"/>
              <w:rPr>
                <w:rFonts w:ascii="Calibri" w:hAnsi="Calibri"/>
                <w:szCs w:val="21"/>
              </w:rPr>
            </w:pPr>
            <w:r w:rsidRPr="006E2FFF">
              <w:rPr>
                <w:rFonts w:ascii="Calibri" w:hAnsi="Calibri"/>
                <w:szCs w:val="21"/>
              </w:rPr>
              <w:t>OXIGENO HOSPITALARIO</w:t>
            </w:r>
          </w:p>
        </w:tc>
        <w:tc>
          <w:tcPr>
            <w:tcW w:w="1428" w:type="dxa"/>
            <w:vAlign w:val="center"/>
          </w:tcPr>
          <w:p w:rsidR="001A4C0F" w:rsidRPr="006E2FFF" w:rsidRDefault="001A4C0F" w:rsidP="009268CB">
            <w:pPr>
              <w:jc w:val="center"/>
              <w:rPr>
                <w:rFonts w:ascii="Calibri" w:hAnsi="Calibri"/>
                <w:szCs w:val="21"/>
              </w:rPr>
            </w:pPr>
            <w:r w:rsidRPr="006E2FFF">
              <w:rPr>
                <w:rFonts w:ascii="Calibri" w:hAnsi="Calibri"/>
                <w:szCs w:val="21"/>
              </w:rPr>
              <w:t>M3</w:t>
            </w:r>
          </w:p>
        </w:tc>
        <w:tc>
          <w:tcPr>
            <w:tcW w:w="1101" w:type="dxa"/>
            <w:vAlign w:val="center"/>
          </w:tcPr>
          <w:p w:rsidR="001A4C0F" w:rsidRPr="006E2FFF" w:rsidRDefault="00AF55AA" w:rsidP="009268CB">
            <w:pPr>
              <w:jc w:val="center"/>
              <w:rPr>
                <w:rFonts w:ascii="Calibri" w:hAnsi="Calibri"/>
                <w:szCs w:val="21"/>
              </w:rPr>
            </w:pPr>
            <w:r w:rsidRPr="006E2FFF">
              <w:rPr>
                <w:rFonts w:ascii="Calibri" w:hAnsi="Calibri"/>
                <w:szCs w:val="21"/>
              </w:rPr>
              <w:t>2</w:t>
            </w:r>
            <w:r w:rsidR="006E2FFF" w:rsidRPr="006E2FFF">
              <w:rPr>
                <w:rFonts w:ascii="Calibri" w:hAnsi="Calibri"/>
                <w:szCs w:val="21"/>
              </w:rPr>
              <w:t>,</w:t>
            </w:r>
            <w:r w:rsidR="001A4C0F" w:rsidRPr="006E2FFF">
              <w:rPr>
                <w:rFonts w:ascii="Calibri" w:hAnsi="Calibri"/>
                <w:szCs w:val="21"/>
              </w:rPr>
              <w:t>000</w:t>
            </w:r>
          </w:p>
        </w:tc>
        <w:tc>
          <w:tcPr>
            <w:tcW w:w="1101" w:type="dxa"/>
            <w:vAlign w:val="center"/>
          </w:tcPr>
          <w:p w:rsidR="001A4C0F" w:rsidRPr="006E2FFF" w:rsidRDefault="00AF55AA" w:rsidP="009268CB">
            <w:pPr>
              <w:jc w:val="center"/>
              <w:rPr>
                <w:rFonts w:ascii="Calibri" w:hAnsi="Calibri"/>
                <w:szCs w:val="21"/>
              </w:rPr>
            </w:pPr>
            <w:r w:rsidRPr="006E2FFF">
              <w:rPr>
                <w:rFonts w:ascii="Calibri" w:hAnsi="Calibri"/>
                <w:szCs w:val="21"/>
              </w:rPr>
              <w:t>5</w:t>
            </w:r>
            <w:r w:rsidR="006E2FFF" w:rsidRPr="006E2FFF">
              <w:rPr>
                <w:rFonts w:ascii="Calibri" w:hAnsi="Calibri"/>
                <w:szCs w:val="21"/>
              </w:rPr>
              <w:t>,</w:t>
            </w:r>
            <w:r w:rsidR="001A4C0F" w:rsidRPr="006E2FFF">
              <w:rPr>
                <w:rFonts w:ascii="Calibri" w:hAnsi="Calibri"/>
                <w:szCs w:val="21"/>
              </w:rPr>
              <w:t>000</w:t>
            </w:r>
          </w:p>
        </w:tc>
      </w:tr>
    </w:tbl>
    <w:p w:rsidR="001A4C0F" w:rsidRPr="00D221B8" w:rsidRDefault="001A4C0F" w:rsidP="001A4C0F">
      <w:pPr>
        <w:jc w:val="both"/>
        <w:rPr>
          <w:rFonts w:ascii="Calibri" w:hAnsi="Calibri"/>
          <w:sz w:val="21"/>
          <w:szCs w:val="21"/>
        </w:rPr>
      </w:pPr>
      <w:bookmarkStart w:id="0" w:name="_GoBack"/>
      <w:bookmarkEnd w:id="0"/>
    </w:p>
    <w:p w:rsidR="001A4C0F" w:rsidRPr="00D221B8" w:rsidRDefault="001A4C0F" w:rsidP="001A4C0F">
      <w:pPr>
        <w:pStyle w:val="Prrafodelista"/>
        <w:numPr>
          <w:ilvl w:val="0"/>
          <w:numId w:val="6"/>
        </w:numPr>
        <w:jc w:val="both"/>
        <w:rPr>
          <w:rFonts w:ascii="Calibri" w:hAnsi="Calibri"/>
          <w:b/>
          <w:sz w:val="21"/>
          <w:szCs w:val="21"/>
        </w:rPr>
      </w:pPr>
      <w:r w:rsidRPr="00D221B8">
        <w:rPr>
          <w:rFonts w:ascii="Calibri" w:hAnsi="Calibri"/>
          <w:b/>
          <w:sz w:val="21"/>
          <w:szCs w:val="21"/>
        </w:rPr>
        <w:t>Requerimientos del S</w:t>
      </w:r>
      <w:r w:rsidR="00F72AA2">
        <w:rPr>
          <w:rFonts w:ascii="Calibri" w:hAnsi="Calibri"/>
          <w:b/>
          <w:sz w:val="21"/>
          <w:szCs w:val="21"/>
        </w:rPr>
        <w:t>uministr</w:t>
      </w:r>
      <w:r w:rsidRPr="00D221B8">
        <w:rPr>
          <w:rFonts w:ascii="Calibri" w:hAnsi="Calibri"/>
          <w:b/>
          <w:sz w:val="21"/>
          <w:szCs w:val="21"/>
        </w:rPr>
        <w:t>o</w:t>
      </w:r>
    </w:p>
    <w:p w:rsidR="001A4C0F" w:rsidRPr="00D221B8" w:rsidRDefault="001A4C0F" w:rsidP="001A4C0F">
      <w:pPr>
        <w:pStyle w:val="Prrafodelista"/>
        <w:jc w:val="both"/>
        <w:rPr>
          <w:rFonts w:ascii="Calibri" w:hAnsi="Calibri"/>
          <w:b/>
          <w:sz w:val="21"/>
          <w:szCs w:val="21"/>
        </w:rPr>
      </w:pPr>
    </w:p>
    <w:p w:rsidR="001A4C0F" w:rsidRPr="00D221B8" w:rsidRDefault="00324E98" w:rsidP="001A4C0F">
      <w:pPr>
        <w:pStyle w:val="arial"/>
        <w:rPr>
          <w:rFonts w:ascii="Calibri" w:eastAsia="Times New Roman" w:hAnsi="Calibri"/>
          <w:sz w:val="21"/>
          <w:szCs w:val="21"/>
        </w:rPr>
      </w:pPr>
      <w:r>
        <w:rPr>
          <w:rFonts w:ascii="Calibri" w:eastAsia="Times New Roman" w:hAnsi="Calibri"/>
          <w:sz w:val="21"/>
          <w:szCs w:val="21"/>
        </w:rPr>
        <w:t xml:space="preserve">El licitante adjudicado </w:t>
      </w:r>
      <w:r w:rsidR="00F72AA2">
        <w:rPr>
          <w:rFonts w:ascii="Calibri" w:eastAsia="Times New Roman" w:hAnsi="Calibri"/>
          <w:sz w:val="21"/>
          <w:szCs w:val="21"/>
        </w:rPr>
        <w:t xml:space="preserve">realizará el suministro </w:t>
      </w:r>
      <w:r w:rsidR="001A4C0F" w:rsidRPr="00D221B8">
        <w:rPr>
          <w:rFonts w:ascii="Calibri" w:eastAsia="Times New Roman" w:hAnsi="Calibri"/>
          <w:sz w:val="21"/>
          <w:szCs w:val="21"/>
        </w:rPr>
        <w:t xml:space="preserve">conforme a la siguiente especificación: </w:t>
      </w:r>
    </w:p>
    <w:p w:rsidR="001A4C0F" w:rsidRPr="00D221B8" w:rsidRDefault="001A4C0F" w:rsidP="001A4C0F">
      <w:pPr>
        <w:rPr>
          <w:rFonts w:ascii="Calibri" w:hAnsi="Calibri" w:cs="Arial"/>
          <w:b/>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1A4C0F" w:rsidRPr="00D221B8" w:rsidTr="009268CB">
        <w:trPr>
          <w:tblHeader/>
        </w:trPr>
        <w:tc>
          <w:tcPr>
            <w:tcW w:w="1980" w:type="dxa"/>
            <w:shd w:val="clear" w:color="auto" w:fill="BFBFBF" w:themeFill="background1" w:themeFillShade="BF"/>
          </w:tcPr>
          <w:p w:rsidR="001A4C0F" w:rsidRPr="00D221B8" w:rsidRDefault="001A4C0F" w:rsidP="009268CB">
            <w:pPr>
              <w:pStyle w:val="Prrafodelista2"/>
              <w:tabs>
                <w:tab w:val="center" w:pos="1457"/>
                <w:tab w:val="right" w:pos="2915"/>
              </w:tabs>
              <w:spacing w:after="0" w:line="240" w:lineRule="auto"/>
              <w:ind w:left="0"/>
              <w:jc w:val="center"/>
              <w:rPr>
                <w:rFonts w:cs="Arial"/>
                <w:b/>
                <w:sz w:val="21"/>
                <w:szCs w:val="21"/>
              </w:rPr>
            </w:pPr>
            <w:r w:rsidRPr="00D221B8">
              <w:rPr>
                <w:rFonts w:cs="Arial"/>
                <w:b/>
                <w:sz w:val="21"/>
                <w:szCs w:val="21"/>
              </w:rPr>
              <w:t>GAS MEDICINAL</w:t>
            </w:r>
          </w:p>
        </w:tc>
        <w:tc>
          <w:tcPr>
            <w:tcW w:w="6848" w:type="dxa"/>
            <w:shd w:val="clear" w:color="auto" w:fill="BFBFBF" w:themeFill="background1" w:themeFillShade="BF"/>
          </w:tcPr>
          <w:p w:rsidR="001A4C0F" w:rsidRPr="00D221B8" w:rsidRDefault="001A4C0F" w:rsidP="009268CB">
            <w:pPr>
              <w:pStyle w:val="Prrafodelista2"/>
              <w:spacing w:after="0" w:line="240" w:lineRule="auto"/>
              <w:ind w:left="0"/>
              <w:jc w:val="center"/>
              <w:rPr>
                <w:rFonts w:cs="Arial"/>
                <w:b/>
                <w:sz w:val="21"/>
                <w:szCs w:val="21"/>
              </w:rPr>
            </w:pPr>
            <w:r w:rsidRPr="00D221B8">
              <w:rPr>
                <w:rFonts w:cs="Arial"/>
                <w:b/>
                <w:sz w:val="21"/>
                <w:szCs w:val="21"/>
              </w:rPr>
              <w:t>CARACTERÍSTICA</w:t>
            </w:r>
          </w:p>
        </w:tc>
      </w:tr>
      <w:tr w:rsidR="001A4C0F" w:rsidRPr="00D221B8" w:rsidTr="009268CB">
        <w:tc>
          <w:tcPr>
            <w:tcW w:w="1980" w:type="dxa"/>
          </w:tcPr>
          <w:p w:rsidR="001A4C0F" w:rsidRPr="00D221B8" w:rsidRDefault="001A4C0F" w:rsidP="009268CB">
            <w:pPr>
              <w:pStyle w:val="Prrafodelista2"/>
              <w:suppressAutoHyphens/>
              <w:spacing w:after="0" w:line="240" w:lineRule="auto"/>
              <w:ind w:left="0"/>
              <w:jc w:val="both"/>
              <w:rPr>
                <w:rFonts w:cs="Arial"/>
                <w:color w:val="000000"/>
                <w:sz w:val="21"/>
                <w:szCs w:val="21"/>
                <w:lang w:eastAsia="ar-SA"/>
              </w:rPr>
            </w:pPr>
            <w:r w:rsidRPr="00D221B8">
              <w:rPr>
                <w:rFonts w:cs="Arial"/>
                <w:color w:val="000000"/>
                <w:sz w:val="21"/>
                <w:szCs w:val="21"/>
                <w:lang w:eastAsia="ar-SA"/>
              </w:rPr>
              <w:t>Oxígeno (O</w:t>
            </w:r>
            <w:r w:rsidRPr="00D221B8">
              <w:rPr>
                <w:rFonts w:cs="Arial"/>
                <w:color w:val="000000"/>
                <w:sz w:val="21"/>
                <w:szCs w:val="21"/>
                <w:vertAlign w:val="subscript"/>
                <w:lang w:eastAsia="ar-SA"/>
              </w:rPr>
              <w:t>2</w:t>
            </w:r>
            <w:r w:rsidRPr="00D221B8">
              <w:rPr>
                <w:rFonts w:cs="Arial"/>
                <w:color w:val="000000"/>
                <w:sz w:val="21"/>
                <w:szCs w:val="21"/>
                <w:lang w:eastAsia="ar-SA"/>
              </w:rPr>
              <w:t>)</w:t>
            </w:r>
          </w:p>
          <w:p w:rsidR="001A4C0F" w:rsidRPr="00D221B8" w:rsidRDefault="001A4C0F" w:rsidP="009268CB">
            <w:pPr>
              <w:pStyle w:val="Prrafodelista2"/>
              <w:suppressAutoHyphens/>
              <w:spacing w:after="0" w:line="240" w:lineRule="auto"/>
              <w:ind w:left="993"/>
              <w:jc w:val="both"/>
              <w:rPr>
                <w:rFonts w:cs="Arial"/>
                <w:sz w:val="21"/>
                <w:szCs w:val="21"/>
              </w:rPr>
            </w:pPr>
          </w:p>
        </w:tc>
        <w:tc>
          <w:tcPr>
            <w:tcW w:w="6848" w:type="dxa"/>
          </w:tcPr>
          <w:p w:rsidR="001A4C0F" w:rsidRPr="00D221B8" w:rsidRDefault="001A4C0F" w:rsidP="009268CB">
            <w:pPr>
              <w:pStyle w:val="Prrafodelista2"/>
              <w:suppressAutoHyphens/>
              <w:spacing w:after="0" w:line="240" w:lineRule="auto"/>
              <w:ind w:left="0"/>
              <w:jc w:val="both"/>
              <w:rPr>
                <w:rFonts w:cs="Arial"/>
                <w:b/>
                <w:color w:val="000000"/>
                <w:sz w:val="21"/>
                <w:szCs w:val="21"/>
                <w:lang w:val="pt-BR" w:eastAsia="ar-SA"/>
              </w:rPr>
            </w:pPr>
            <w:r w:rsidRPr="00D221B8">
              <w:rPr>
                <w:rFonts w:cs="Arial"/>
                <w:color w:val="000000"/>
                <w:sz w:val="21"/>
                <w:szCs w:val="21"/>
                <w:lang w:val="pt-BR" w:eastAsia="ar-SA"/>
              </w:rPr>
              <w:t>Pureza mínima requerida 99.5 % (v/v) de O</w:t>
            </w:r>
            <w:r w:rsidRPr="00D221B8">
              <w:rPr>
                <w:rFonts w:cs="Arial"/>
                <w:color w:val="000000"/>
                <w:sz w:val="21"/>
                <w:szCs w:val="21"/>
                <w:vertAlign w:val="subscript"/>
                <w:lang w:val="pt-BR" w:eastAsia="ar-SA"/>
              </w:rPr>
              <w:t>2</w:t>
            </w:r>
            <w:r w:rsidRPr="00D221B8">
              <w:rPr>
                <w:rFonts w:cs="Arial"/>
                <w:color w:val="000000"/>
                <w:sz w:val="21"/>
                <w:szCs w:val="21"/>
                <w:lang w:val="pt-BR" w:eastAsia="ar-SA"/>
              </w:rPr>
              <w:t xml:space="preserve">, ≤300 </w:t>
            </w:r>
            <w:proofErr w:type="spellStart"/>
            <w:r w:rsidRPr="00D221B8">
              <w:rPr>
                <w:rFonts w:cs="Arial"/>
                <w:color w:val="000000"/>
                <w:sz w:val="21"/>
                <w:szCs w:val="21"/>
                <w:lang w:val="pt-BR" w:eastAsia="ar-SA"/>
              </w:rPr>
              <w:t>ppm</w:t>
            </w:r>
            <w:proofErr w:type="spellEnd"/>
            <w:r w:rsidRPr="00D221B8">
              <w:rPr>
                <w:rFonts w:cs="Arial"/>
                <w:color w:val="000000"/>
                <w:sz w:val="21"/>
                <w:szCs w:val="21"/>
                <w:lang w:val="pt-BR" w:eastAsia="ar-SA"/>
              </w:rPr>
              <w:t xml:space="preserve"> (v/v) CO</w:t>
            </w:r>
            <w:r w:rsidRPr="00D221B8">
              <w:rPr>
                <w:rFonts w:cs="Arial"/>
                <w:color w:val="000000"/>
                <w:sz w:val="21"/>
                <w:szCs w:val="21"/>
                <w:vertAlign w:val="subscript"/>
                <w:lang w:val="pt-BR" w:eastAsia="ar-SA"/>
              </w:rPr>
              <w:t>2</w:t>
            </w:r>
            <w:r w:rsidRPr="00D221B8">
              <w:rPr>
                <w:rFonts w:cs="Arial"/>
                <w:color w:val="000000"/>
                <w:sz w:val="21"/>
                <w:szCs w:val="21"/>
                <w:lang w:val="pt-BR" w:eastAsia="ar-SA"/>
              </w:rPr>
              <w:t xml:space="preserve">, ≤5.0 </w:t>
            </w:r>
            <w:proofErr w:type="spellStart"/>
            <w:r w:rsidRPr="00D221B8">
              <w:rPr>
                <w:rFonts w:cs="Arial"/>
                <w:color w:val="000000"/>
                <w:sz w:val="21"/>
                <w:szCs w:val="21"/>
                <w:lang w:val="pt-BR" w:eastAsia="ar-SA"/>
              </w:rPr>
              <w:t>ppm</w:t>
            </w:r>
            <w:proofErr w:type="spellEnd"/>
            <w:r w:rsidRPr="00D221B8">
              <w:rPr>
                <w:rFonts w:cs="Arial"/>
                <w:color w:val="000000"/>
                <w:sz w:val="21"/>
                <w:szCs w:val="21"/>
                <w:lang w:val="pt-BR" w:eastAsia="ar-SA"/>
              </w:rPr>
              <w:t xml:space="preserve"> (v/v) CO, ≤100 </w:t>
            </w:r>
            <w:proofErr w:type="spellStart"/>
            <w:r w:rsidRPr="00D221B8">
              <w:rPr>
                <w:rFonts w:cs="Arial"/>
                <w:color w:val="000000"/>
                <w:sz w:val="21"/>
                <w:szCs w:val="21"/>
                <w:lang w:val="pt-BR" w:eastAsia="ar-SA"/>
              </w:rPr>
              <w:t>ppm</w:t>
            </w:r>
            <w:proofErr w:type="spellEnd"/>
            <w:r w:rsidRPr="00D221B8">
              <w:rPr>
                <w:rFonts w:cs="Arial"/>
                <w:color w:val="000000"/>
                <w:sz w:val="21"/>
                <w:szCs w:val="21"/>
                <w:lang w:val="pt-BR" w:eastAsia="ar-SA"/>
              </w:rPr>
              <w:t xml:space="preserve"> (v/v) H</w:t>
            </w:r>
            <w:r w:rsidRPr="00D221B8">
              <w:rPr>
                <w:rFonts w:cs="Arial"/>
                <w:color w:val="000000"/>
                <w:sz w:val="21"/>
                <w:szCs w:val="21"/>
                <w:vertAlign w:val="subscript"/>
                <w:lang w:val="pt-BR" w:eastAsia="ar-SA"/>
              </w:rPr>
              <w:t>2</w:t>
            </w:r>
            <w:r w:rsidRPr="00D221B8">
              <w:rPr>
                <w:rFonts w:cs="Arial"/>
                <w:color w:val="000000"/>
                <w:sz w:val="21"/>
                <w:szCs w:val="21"/>
                <w:lang w:val="pt-BR" w:eastAsia="ar-SA"/>
              </w:rPr>
              <w:t xml:space="preserve">O, </w:t>
            </w:r>
            <w:r w:rsidRPr="00D221B8">
              <w:rPr>
                <w:rFonts w:cs="Arial"/>
                <w:kern w:val="24"/>
                <w:sz w:val="21"/>
                <w:szCs w:val="21"/>
                <w:lang w:val="pt-BR"/>
              </w:rPr>
              <w:t xml:space="preserve">0% de </w:t>
            </w:r>
            <w:proofErr w:type="spellStart"/>
            <w:r w:rsidRPr="00D221B8">
              <w:rPr>
                <w:rFonts w:cs="Arial"/>
                <w:kern w:val="24"/>
                <w:sz w:val="21"/>
                <w:szCs w:val="21"/>
                <w:lang w:val="pt-BR"/>
              </w:rPr>
              <w:t>sustancias</w:t>
            </w:r>
            <w:proofErr w:type="spellEnd"/>
            <w:r w:rsidRPr="00D221B8">
              <w:rPr>
                <w:rFonts w:cs="Arial"/>
                <w:kern w:val="24"/>
                <w:sz w:val="21"/>
                <w:szCs w:val="21"/>
                <w:lang w:val="pt-BR"/>
              </w:rPr>
              <w:t xml:space="preserve"> oxidantes, 0% de </w:t>
            </w:r>
            <w:proofErr w:type="spellStart"/>
            <w:r w:rsidRPr="00D221B8">
              <w:rPr>
                <w:rFonts w:cs="Arial"/>
                <w:kern w:val="24"/>
                <w:sz w:val="21"/>
                <w:szCs w:val="21"/>
                <w:lang w:val="pt-BR"/>
              </w:rPr>
              <w:t>halógenos</w:t>
            </w:r>
            <w:proofErr w:type="spellEnd"/>
            <w:r w:rsidRPr="00D221B8">
              <w:rPr>
                <w:rFonts w:cs="Arial"/>
                <w:kern w:val="24"/>
                <w:sz w:val="21"/>
                <w:szCs w:val="21"/>
                <w:lang w:val="pt-BR"/>
              </w:rPr>
              <w:t>.</w:t>
            </w:r>
          </w:p>
        </w:tc>
      </w:tr>
      <w:tr w:rsidR="001A4C0F" w:rsidRPr="00D221B8" w:rsidTr="009268CB">
        <w:tc>
          <w:tcPr>
            <w:tcW w:w="1980" w:type="dxa"/>
          </w:tcPr>
          <w:p w:rsidR="001A4C0F" w:rsidRPr="00D221B8" w:rsidRDefault="001A4C0F" w:rsidP="009268CB">
            <w:pPr>
              <w:pStyle w:val="Prrafodelista2"/>
              <w:suppressAutoHyphens/>
              <w:spacing w:after="0" w:line="240" w:lineRule="auto"/>
              <w:ind w:left="0"/>
              <w:jc w:val="both"/>
              <w:rPr>
                <w:rFonts w:cs="Arial"/>
                <w:color w:val="000000"/>
                <w:sz w:val="21"/>
                <w:szCs w:val="21"/>
                <w:lang w:eastAsia="ar-SA"/>
              </w:rPr>
            </w:pPr>
            <w:r w:rsidRPr="00D221B8">
              <w:rPr>
                <w:rFonts w:cs="Arial"/>
                <w:color w:val="000000"/>
                <w:sz w:val="21"/>
                <w:szCs w:val="21"/>
                <w:lang w:eastAsia="ar-SA"/>
              </w:rPr>
              <w:t>Nitrógeno (N</w:t>
            </w:r>
            <w:r w:rsidRPr="00D221B8">
              <w:rPr>
                <w:rFonts w:cs="Arial"/>
                <w:color w:val="000000"/>
                <w:sz w:val="21"/>
                <w:szCs w:val="21"/>
                <w:vertAlign w:val="subscript"/>
                <w:lang w:eastAsia="ar-SA"/>
              </w:rPr>
              <w:t>2</w:t>
            </w:r>
            <w:r w:rsidRPr="00D221B8">
              <w:rPr>
                <w:rFonts w:cs="Arial"/>
                <w:color w:val="000000"/>
                <w:sz w:val="21"/>
                <w:szCs w:val="21"/>
                <w:lang w:eastAsia="ar-SA"/>
              </w:rPr>
              <w:t>)</w:t>
            </w:r>
          </w:p>
          <w:p w:rsidR="001A4C0F" w:rsidRPr="00D221B8" w:rsidRDefault="001A4C0F" w:rsidP="009268CB">
            <w:pPr>
              <w:pStyle w:val="Prrafodelista2"/>
              <w:suppressAutoHyphens/>
              <w:spacing w:after="0" w:line="240" w:lineRule="auto"/>
              <w:ind w:left="993"/>
              <w:jc w:val="both"/>
              <w:rPr>
                <w:rFonts w:cs="Arial"/>
                <w:sz w:val="21"/>
                <w:szCs w:val="21"/>
              </w:rPr>
            </w:pPr>
          </w:p>
        </w:tc>
        <w:tc>
          <w:tcPr>
            <w:tcW w:w="6848" w:type="dxa"/>
          </w:tcPr>
          <w:p w:rsidR="001A4C0F" w:rsidRPr="00D221B8" w:rsidRDefault="001A4C0F" w:rsidP="009268CB">
            <w:pPr>
              <w:pStyle w:val="Prrafodelista2"/>
              <w:suppressAutoHyphens/>
              <w:spacing w:after="0" w:line="240" w:lineRule="auto"/>
              <w:ind w:left="0"/>
              <w:jc w:val="both"/>
              <w:rPr>
                <w:rFonts w:cs="Arial"/>
                <w:color w:val="000000"/>
                <w:sz w:val="21"/>
                <w:szCs w:val="21"/>
                <w:lang w:val="pt-BR" w:eastAsia="ar-SA"/>
              </w:rPr>
            </w:pPr>
            <w:r w:rsidRPr="00D221B8">
              <w:rPr>
                <w:rFonts w:cs="Arial"/>
                <w:color w:val="000000"/>
                <w:sz w:val="21"/>
                <w:szCs w:val="21"/>
                <w:lang w:val="pt-BR" w:eastAsia="ar-SA"/>
              </w:rPr>
              <w:t>Pureza mínima requerida 99.5 %(v/v) de N</w:t>
            </w:r>
            <w:r w:rsidRPr="00D221B8">
              <w:rPr>
                <w:rFonts w:cs="Arial"/>
                <w:color w:val="000000"/>
                <w:sz w:val="21"/>
                <w:szCs w:val="21"/>
                <w:vertAlign w:val="subscript"/>
                <w:lang w:val="pt-BR" w:eastAsia="ar-SA"/>
              </w:rPr>
              <w:t>2</w:t>
            </w:r>
            <w:r w:rsidRPr="00D221B8">
              <w:rPr>
                <w:rFonts w:cs="Arial"/>
                <w:color w:val="000000"/>
                <w:sz w:val="21"/>
                <w:szCs w:val="21"/>
                <w:lang w:val="pt-BR" w:eastAsia="ar-SA"/>
              </w:rPr>
              <w:t xml:space="preserve">, ≤300 </w:t>
            </w:r>
            <w:proofErr w:type="spellStart"/>
            <w:r w:rsidRPr="00D221B8">
              <w:rPr>
                <w:rFonts w:cs="Arial"/>
                <w:color w:val="000000"/>
                <w:sz w:val="21"/>
                <w:szCs w:val="21"/>
                <w:lang w:val="pt-BR" w:eastAsia="ar-SA"/>
              </w:rPr>
              <w:t>ppm</w:t>
            </w:r>
            <w:proofErr w:type="spellEnd"/>
            <w:r w:rsidRPr="00D221B8">
              <w:rPr>
                <w:rFonts w:cs="Arial"/>
                <w:color w:val="000000"/>
                <w:sz w:val="21"/>
                <w:szCs w:val="21"/>
                <w:lang w:val="pt-BR" w:eastAsia="ar-SA"/>
              </w:rPr>
              <w:t xml:space="preserve"> (v/v) CO</w:t>
            </w:r>
            <w:r w:rsidRPr="00D221B8">
              <w:rPr>
                <w:rFonts w:cs="Arial"/>
                <w:color w:val="000000"/>
                <w:sz w:val="21"/>
                <w:szCs w:val="21"/>
                <w:vertAlign w:val="subscript"/>
                <w:lang w:val="pt-BR" w:eastAsia="ar-SA"/>
              </w:rPr>
              <w:t>2</w:t>
            </w:r>
            <w:r w:rsidRPr="00D221B8">
              <w:rPr>
                <w:rFonts w:cs="Arial"/>
                <w:color w:val="000000"/>
                <w:sz w:val="21"/>
                <w:szCs w:val="21"/>
                <w:lang w:val="pt-BR" w:eastAsia="ar-SA"/>
              </w:rPr>
              <w:t xml:space="preserve">, ≤67 </w:t>
            </w:r>
            <w:proofErr w:type="spellStart"/>
            <w:r w:rsidRPr="00D221B8">
              <w:rPr>
                <w:rFonts w:cs="Arial"/>
                <w:color w:val="000000"/>
                <w:sz w:val="21"/>
                <w:szCs w:val="21"/>
                <w:lang w:val="pt-BR" w:eastAsia="ar-SA"/>
              </w:rPr>
              <w:t>ppm</w:t>
            </w:r>
            <w:proofErr w:type="spellEnd"/>
            <w:r w:rsidRPr="00D221B8">
              <w:rPr>
                <w:rFonts w:cs="Arial"/>
                <w:color w:val="000000"/>
                <w:sz w:val="21"/>
                <w:szCs w:val="21"/>
                <w:lang w:val="pt-BR" w:eastAsia="ar-SA"/>
              </w:rPr>
              <w:t xml:space="preserve"> (v/v) H</w:t>
            </w:r>
            <w:r w:rsidRPr="00D221B8">
              <w:rPr>
                <w:rFonts w:cs="Arial"/>
                <w:color w:val="000000"/>
                <w:sz w:val="21"/>
                <w:szCs w:val="21"/>
                <w:vertAlign w:val="subscript"/>
                <w:lang w:val="pt-BR" w:eastAsia="ar-SA"/>
              </w:rPr>
              <w:t>2</w:t>
            </w:r>
            <w:r w:rsidRPr="00D221B8">
              <w:rPr>
                <w:rFonts w:cs="Arial"/>
                <w:color w:val="000000"/>
                <w:sz w:val="21"/>
                <w:szCs w:val="21"/>
                <w:lang w:val="pt-BR" w:eastAsia="ar-SA"/>
              </w:rPr>
              <w:t xml:space="preserve">O, ≤50 </w:t>
            </w:r>
            <w:proofErr w:type="spellStart"/>
            <w:r w:rsidRPr="00D221B8">
              <w:rPr>
                <w:rFonts w:cs="Arial"/>
                <w:color w:val="000000"/>
                <w:sz w:val="21"/>
                <w:szCs w:val="21"/>
                <w:lang w:val="pt-BR" w:eastAsia="ar-SA"/>
              </w:rPr>
              <w:t>ppm</w:t>
            </w:r>
            <w:proofErr w:type="spellEnd"/>
            <w:r w:rsidRPr="00D221B8">
              <w:rPr>
                <w:rFonts w:cs="Arial"/>
                <w:color w:val="000000"/>
                <w:sz w:val="21"/>
                <w:szCs w:val="21"/>
                <w:lang w:val="pt-BR" w:eastAsia="ar-SA"/>
              </w:rPr>
              <w:t xml:space="preserve"> (v/v) O</w:t>
            </w:r>
            <w:r w:rsidRPr="00D221B8">
              <w:rPr>
                <w:rFonts w:cs="Arial"/>
                <w:color w:val="000000"/>
                <w:sz w:val="21"/>
                <w:szCs w:val="21"/>
                <w:vertAlign w:val="subscript"/>
                <w:lang w:val="pt-BR" w:eastAsia="ar-SA"/>
              </w:rPr>
              <w:t>2</w:t>
            </w:r>
            <w:r w:rsidRPr="00D221B8">
              <w:rPr>
                <w:rFonts w:cs="Arial"/>
                <w:color w:val="000000"/>
                <w:sz w:val="21"/>
                <w:szCs w:val="21"/>
                <w:lang w:val="pt-BR" w:eastAsia="ar-SA"/>
              </w:rPr>
              <w:t>.</w:t>
            </w:r>
          </w:p>
        </w:tc>
      </w:tr>
    </w:tbl>
    <w:p w:rsidR="001A4C0F" w:rsidRPr="00D221B8" w:rsidRDefault="001A4C0F" w:rsidP="001A4C0F">
      <w:pPr>
        <w:pStyle w:val="Prrafodelista"/>
        <w:jc w:val="both"/>
        <w:rPr>
          <w:rFonts w:ascii="Calibri" w:hAnsi="Calibri" w:cs="Arial"/>
          <w:b/>
          <w:sz w:val="21"/>
          <w:szCs w:val="21"/>
          <w:lang w:val="pt-BR"/>
        </w:rPr>
      </w:pPr>
    </w:p>
    <w:p w:rsidR="001A4C0F" w:rsidRPr="00D221B8" w:rsidRDefault="001A4C0F" w:rsidP="001A4C0F">
      <w:pPr>
        <w:jc w:val="both"/>
        <w:rPr>
          <w:rFonts w:ascii="Calibri" w:hAnsi="Calibri" w:cs="Arial"/>
          <w:sz w:val="21"/>
          <w:szCs w:val="21"/>
        </w:rPr>
      </w:pPr>
      <w:r w:rsidRPr="00D221B8">
        <w:rPr>
          <w:rFonts w:ascii="Calibri" w:hAnsi="Calibri" w:cs="Arial"/>
          <w:b/>
          <w:sz w:val="21"/>
          <w:szCs w:val="21"/>
        </w:rPr>
        <w:t xml:space="preserve"> </w:t>
      </w:r>
      <w:r w:rsidRPr="00D221B8">
        <w:rPr>
          <w:rFonts w:ascii="Calibri" w:hAnsi="Calibri" w:cs="Arial"/>
          <w:sz w:val="21"/>
          <w:szCs w:val="21"/>
        </w:rPr>
        <w:t xml:space="preserve">El suministro de oxígeno medicinal domiciliario será </w:t>
      </w:r>
      <w:r w:rsidR="00F72AA2">
        <w:rPr>
          <w:rFonts w:ascii="Calibri" w:hAnsi="Calibri" w:cs="Arial"/>
          <w:sz w:val="21"/>
          <w:szCs w:val="21"/>
        </w:rPr>
        <w:t>efectuado</w:t>
      </w:r>
      <w:r w:rsidRPr="00D221B8">
        <w:rPr>
          <w:rFonts w:ascii="Calibri" w:hAnsi="Calibri" w:cs="Arial"/>
          <w:sz w:val="21"/>
          <w:szCs w:val="21"/>
        </w:rPr>
        <w:t xml:space="preserve"> de acuerdo a lo siguiente:</w:t>
      </w:r>
    </w:p>
    <w:p w:rsidR="001A4C0F" w:rsidRPr="00D221B8" w:rsidRDefault="001A4C0F" w:rsidP="001A4C0F">
      <w:pPr>
        <w:pStyle w:val="Prrafodelista"/>
        <w:jc w:val="both"/>
        <w:rPr>
          <w:rFonts w:ascii="Calibri" w:hAnsi="Calibri" w:cs="Arial"/>
          <w:b/>
          <w:sz w:val="21"/>
          <w:szCs w:val="21"/>
        </w:rPr>
      </w:pPr>
    </w:p>
    <w:p w:rsidR="001A4C0F" w:rsidRPr="00D221B8" w:rsidRDefault="00F72AA2" w:rsidP="001A4C0F">
      <w:pPr>
        <w:pStyle w:val="Prrafodelista"/>
        <w:numPr>
          <w:ilvl w:val="0"/>
          <w:numId w:val="9"/>
        </w:numPr>
        <w:tabs>
          <w:tab w:val="left" w:pos="851"/>
        </w:tabs>
        <w:jc w:val="both"/>
        <w:rPr>
          <w:rFonts w:ascii="Calibri" w:hAnsi="Calibri" w:cs="Arial"/>
          <w:sz w:val="21"/>
          <w:szCs w:val="21"/>
        </w:rPr>
      </w:pPr>
      <w:r>
        <w:rPr>
          <w:rFonts w:ascii="Calibri" w:hAnsi="Calibri" w:cs="Arial"/>
          <w:sz w:val="21"/>
          <w:szCs w:val="21"/>
        </w:rPr>
        <w:t>Se proporcionará</w:t>
      </w:r>
      <w:r w:rsidR="001A4C0F" w:rsidRPr="00D221B8">
        <w:rPr>
          <w:rFonts w:ascii="Calibri" w:hAnsi="Calibri" w:cs="Arial"/>
          <w:sz w:val="21"/>
          <w:szCs w:val="21"/>
        </w:rPr>
        <w:t xml:space="preserve"> un tanque cilíndrico, metálico con una capacidad de 6.0 a 12.0 m3, que se utilice únicamente para aplicaciones medicinales, a una presión máxima de 150 a 300 Kg./cm2 con un capuchón protector para la válvula superior del cilindro que deberá de ser </w:t>
      </w:r>
      <w:r w:rsidR="001A4C0F" w:rsidRPr="00D221B8">
        <w:rPr>
          <w:rFonts w:ascii="Calibri" w:hAnsi="Calibri" w:cs="Arial"/>
          <w:sz w:val="21"/>
          <w:szCs w:val="21"/>
        </w:rPr>
        <w:lastRenderedPageBreak/>
        <w:t xml:space="preserve">fijo y de acero o plástico reforzado debiendo contar con un regulador de presión que facilite el control de las dosificaciones en litros por minuto, se podrá proporcionar también como sustitución a la dotación de cilindros un  concentrador con pureza mínima del 93% ± 3%, debiendo contar con los accesorios desechables necesarios (catéteres nasales, mascarillas sistema Venturi, mascarillas con bolsa </w:t>
      </w:r>
      <w:proofErr w:type="spellStart"/>
      <w:r w:rsidR="001A4C0F" w:rsidRPr="00D221B8">
        <w:rPr>
          <w:rFonts w:ascii="Calibri" w:hAnsi="Calibri" w:cs="Arial"/>
          <w:sz w:val="21"/>
          <w:szCs w:val="21"/>
        </w:rPr>
        <w:t>reservoria</w:t>
      </w:r>
      <w:proofErr w:type="spellEnd"/>
      <w:r w:rsidR="001A4C0F" w:rsidRPr="00D221B8">
        <w:rPr>
          <w:rFonts w:ascii="Calibri" w:hAnsi="Calibri" w:cs="Arial"/>
          <w:sz w:val="21"/>
          <w:szCs w:val="21"/>
        </w:rPr>
        <w:t xml:space="preserve">  con  </w:t>
      </w:r>
      <w:proofErr w:type="spellStart"/>
      <w:r w:rsidR="001A4C0F" w:rsidRPr="00D221B8">
        <w:rPr>
          <w:rFonts w:ascii="Calibri" w:hAnsi="Calibri" w:cs="Arial"/>
          <w:sz w:val="21"/>
          <w:szCs w:val="21"/>
        </w:rPr>
        <w:t>reinhalación</w:t>
      </w:r>
      <w:proofErr w:type="spellEnd"/>
      <w:r w:rsidR="001A4C0F" w:rsidRPr="00D221B8">
        <w:rPr>
          <w:rFonts w:ascii="Calibri" w:hAnsi="Calibri" w:cs="Arial"/>
          <w:sz w:val="21"/>
          <w:szCs w:val="21"/>
        </w:rPr>
        <w:t xml:space="preserve"> parcial  y  sin  </w:t>
      </w:r>
      <w:proofErr w:type="spellStart"/>
      <w:r w:rsidR="001A4C0F" w:rsidRPr="00D221B8">
        <w:rPr>
          <w:rFonts w:ascii="Calibri" w:hAnsi="Calibri" w:cs="Arial"/>
          <w:sz w:val="21"/>
          <w:szCs w:val="21"/>
        </w:rPr>
        <w:t>reinhalación</w:t>
      </w:r>
      <w:proofErr w:type="spellEnd"/>
      <w:r w:rsidR="001A4C0F" w:rsidRPr="00D221B8">
        <w:rPr>
          <w:rFonts w:ascii="Calibri" w:hAnsi="Calibri" w:cs="Arial"/>
          <w:sz w:val="21"/>
          <w:szCs w:val="21"/>
        </w:rPr>
        <w:t xml:space="preserve">,  humidificador de burbuja fina y </w:t>
      </w:r>
      <w:proofErr w:type="spellStart"/>
      <w:r w:rsidR="001A4C0F" w:rsidRPr="00D221B8">
        <w:rPr>
          <w:rFonts w:ascii="Calibri" w:hAnsi="Calibri" w:cs="Arial"/>
          <w:sz w:val="21"/>
          <w:szCs w:val="21"/>
        </w:rPr>
        <w:t>niples</w:t>
      </w:r>
      <w:proofErr w:type="spellEnd"/>
      <w:r w:rsidR="001A4C0F" w:rsidRPr="00D221B8">
        <w:rPr>
          <w:rFonts w:ascii="Calibri" w:hAnsi="Calibri" w:cs="Arial"/>
          <w:sz w:val="21"/>
          <w:szCs w:val="21"/>
        </w:rPr>
        <w:t xml:space="preserve"> adaptadores). Así como contar con un sistema de flujo de 0-15 </w:t>
      </w:r>
      <w:proofErr w:type="spellStart"/>
      <w:r w:rsidR="001A4C0F" w:rsidRPr="00D221B8">
        <w:rPr>
          <w:rFonts w:ascii="Calibri" w:hAnsi="Calibri" w:cs="Arial"/>
          <w:sz w:val="21"/>
          <w:szCs w:val="21"/>
        </w:rPr>
        <w:t>lpm</w:t>
      </w:r>
      <w:proofErr w:type="spellEnd"/>
      <w:r w:rsidR="001A4C0F" w:rsidRPr="00D221B8">
        <w:rPr>
          <w:rFonts w:ascii="Calibri" w:hAnsi="Calibri" w:cs="Arial"/>
          <w:sz w:val="21"/>
          <w:szCs w:val="21"/>
        </w:rPr>
        <w:t>.</w:t>
      </w:r>
    </w:p>
    <w:p w:rsidR="001A4C0F" w:rsidRPr="00D221B8" w:rsidRDefault="001A4C0F" w:rsidP="001A4C0F">
      <w:pPr>
        <w:pStyle w:val="Prrafodelista"/>
        <w:jc w:val="both"/>
        <w:rPr>
          <w:rFonts w:ascii="Calibri" w:hAnsi="Calibri" w:cs="Arial"/>
          <w:sz w:val="21"/>
          <w:szCs w:val="21"/>
        </w:rPr>
      </w:pPr>
    </w:p>
    <w:p w:rsidR="001A4C0F" w:rsidRPr="00D221B8" w:rsidRDefault="001A4C0F" w:rsidP="001A4C0F">
      <w:pPr>
        <w:pStyle w:val="Prrafodelista"/>
        <w:numPr>
          <w:ilvl w:val="0"/>
          <w:numId w:val="9"/>
        </w:numPr>
        <w:tabs>
          <w:tab w:val="left" w:pos="851"/>
        </w:tabs>
        <w:jc w:val="both"/>
        <w:rPr>
          <w:rFonts w:ascii="Calibri" w:hAnsi="Calibri" w:cs="Arial"/>
          <w:sz w:val="21"/>
          <w:szCs w:val="21"/>
        </w:rPr>
      </w:pPr>
      <w:r w:rsidRPr="00D221B8">
        <w:rPr>
          <w:rFonts w:ascii="Calibri" w:hAnsi="Calibri" w:cs="Arial"/>
          <w:sz w:val="21"/>
          <w:szCs w:val="21"/>
        </w:rPr>
        <w:t>La factibilidad para realizar el cambio de dotación de cilindros de oxígeno por un concentrador con las especificaciones correspondientes y bajo norma descrita en este mismo anexo, deberá ser únicamente bajo la solicitud de la Institución, esto con el fin de mejorar el servicio prestado aunado con la disminución de manejo de tanques portátiles para beneficio de la institución y del paciente mismo, disminuyendo costos por producto y por logística de rutas domiciliarias.</w:t>
      </w:r>
    </w:p>
    <w:p w:rsidR="001A4C0F" w:rsidRPr="00D221B8" w:rsidRDefault="001A4C0F" w:rsidP="001A4C0F">
      <w:pPr>
        <w:pStyle w:val="Prrafodelista"/>
        <w:tabs>
          <w:tab w:val="left" w:pos="851"/>
        </w:tabs>
        <w:ind w:left="1080"/>
        <w:jc w:val="both"/>
        <w:rPr>
          <w:rFonts w:ascii="Calibri" w:hAnsi="Calibri" w:cs="Arial"/>
          <w:sz w:val="21"/>
          <w:szCs w:val="21"/>
        </w:rPr>
      </w:pPr>
    </w:p>
    <w:p w:rsidR="001A4C0F" w:rsidRPr="00D221B8" w:rsidRDefault="001A4C0F" w:rsidP="001A4C0F">
      <w:pPr>
        <w:pStyle w:val="Prrafodelista"/>
        <w:numPr>
          <w:ilvl w:val="0"/>
          <w:numId w:val="9"/>
        </w:numPr>
        <w:tabs>
          <w:tab w:val="left" w:pos="851"/>
        </w:tabs>
        <w:jc w:val="both"/>
        <w:rPr>
          <w:rFonts w:ascii="Calibri" w:hAnsi="Calibri" w:cs="Arial"/>
          <w:sz w:val="21"/>
          <w:szCs w:val="21"/>
        </w:rPr>
      </w:pPr>
      <w:r w:rsidRPr="00D221B8">
        <w:rPr>
          <w:rFonts w:ascii="Calibri" w:hAnsi="Calibri" w:cs="Arial"/>
          <w:sz w:val="21"/>
          <w:szCs w:val="21"/>
        </w:rPr>
        <w:t>Previo al llenado y recarga de los cilindros con oxígeno medicinal, estos deben ser sometidos a un vacío mínimo de 20 pulgadas de mercurio (</w:t>
      </w:r>
      <w:proofErr w:type="spellStart"/>
      <w:proofErr w:type="gramStart"/>
      <w:r w:rsidRPr="00D221B8">
        <w:rPr>
          <w:rFonts w:ascii="Calibri" w:hAnsi="Calibri" w:cs="Arial"/>
          <w:sz w:val="21"/>
          <w:szCs w:val="21"/>
        </w:rPr>
        <w:t>in.Hg</w:t>
      </w:r>
      <w:proofErr w:type="spellEnd"/>
      <w:proofErr w:type="gramEnd"/>
      <w:r w:rsidRPr="00D221B8">
        <w:rPr>
          <w:rFonts w:ascii="Calibri" w:hAnsi="Calibri" w:cs="Arial"/>
          <w:sz w:val="21"/>
          <w:szCs w:val="21"/>
        </w:rPr>
        <w:t xml:space="preserve">), cumpliendo con los requisitos de seguridad para su uso, manejo, llenado y transporte. </w:t>
      </w:r>
    </w:p>
    <w:p w:rsidR="001A4C0F" w:rsidRPr="00D221B8" w:rsidRDefault="001A4C0F" w:rsidP="001A4C0F">
      <w:pPr>
        <w:rPr>
          <w:rFonts w:ascii="Calibri" w:hAnsi="Calibri"/>
          <w:sz w:val="21"/>
          <w:szCs w:val="21"/>
        </w:rPr>
      </w:pPr>
    </w:p>
    <w:p w:rsidR="001A4C0F" w:rsidRPr="00D221B8" w:rsidRDefault="001A4C0F" w:rsidP="001A4C0F">
      <w:pPr>
        <w:pStyle w:val="Prrafodelista"/>
        <w:numPr>
          <w:ilvl w:val="0"/>
          <w:numId w:val="6"/>
        </w:numPr>
        <w:jc w:val="both"/>
        <w:rPr>
          <w:rFonts w:ascii="Calibri" w:hAnsi="Calibri"/>
          <w:b/>
          <w:sz w:val="21"/>
          <w:szCs w:val="21"/>
        </w:rPr>
      </w:pPr>
      <w:r w:rsidRPr="00D221B8">
        <w:rPr>
          <w:rFonts w:ascii="Calibri" w:hAnsi="Calibri"/>
          <w:b/>
          <w:sz w:val="21"/>
          <w:szCs w:val="21"/>
        </w:rPr>
        <w:t>Entrega en Institución / Instalación</w:t>
      </w:r>
    </w:p>
    <w:p w:rsidR="001A4C0F" w:rsidRPr="00D221B8" w:rsidRDefault="001A4C0F" w:rsidP="001A4C0F">
      <w:pPr>
        <w:jc w:val="both"/>
        <w:rPr>
          <w:rFonts w:ascii="Calibri" w:hAnsi="Calibri"/>
          <w:b/>
          <w:sz w:val="21"/>
          <w:szCs w:val="21"/>
        </w:rPr>
      </w:pPr>
    </w:p>
    <w:p w:rsidR="001A4C0F" w:rsidRPr="00D221B8" w:rsidRDefault="001A4C0F" w:rsidP="001A4C0F">
      <w:pPr>
        <w:jc w:val="both"/>
        <w:rPr>
          <w:rFonts w:ascii="Calibri" w:hAnsi="Calibri" w:cs="Arial"/>
          <w:sz w:val="21"/>
          <w:szCs w:val="21"/>
        </w:rPr>
      </w:pPr>
      <w:r w:rsidRPr="00D221B8">
        <w:rPr>
          <w:rFonts w:ascii="Calibri" w:hAnsi="Calibri" w:cs="Arial"/>
          <w:sz w:val="21"/>
          <w:szCs w:val="21"/>
        </w:rPr>
        <w:t xml:space="preserve">El oxígeno Hospitalario, así como el oxígeno portátil para ambulancia se deberá surtir de acuerdo a las necesidades de la Institución bajo previa solicitud, dichos equipamientos deberán de cumplir con la normatividad vigente y las características técnicas especificadas en el punto anterior de este mismo anexo. </w:t>
      </w:r>
    </w:p>
    <w:p w:rsidR="007E4FD9" w:rsidRDefault="007E4FD9" w:rsidP="007E4FD9">
      <w:pPr>
        <w:jc w:val="both"/>
        <w:rPr>
          <w:rFonts w:ascii="Calibri" w:hAnsi="Calibri" w:cs="Arial"/>
          <w:sz w:val="21"/>
          <w:szCs w:val="21"/>
        </w:rPr>
      </w:pPr>
    </w:p>
    <w:p w:rsidR="007E4FD9" w:rsidRPr="00203B74" w:rsidRDefault="007E4FD9" w:rsidP="007E4FD9">
      <w:pPr>
        <w:jc w:val="both"/>
        <w:rPr>
          <w:rFonts w:ascii="Calibri" w:hAnsi="Calibri" w:cs="Arial"/>
          <w:sz w:val="21"/>
          <w:szCs w:val="21"/>
        </w:rPr>
      </w:pPr>
      <w:r w:rsidRPr="00203B74">
        <w:rPr>
          <w:rFonts w:ascii="Calibri" w:hAnsi="Calibri" w:cs="Arial"/>
          <w:sz w:val="21"/>
          <w:szCs w:val="21"/>
        </w:rPr>
        <w:t xml:space="preserve">El oxígeno hospitalario se deberá surtir en las siguientes presentaciones: </w:t>
      </w:r>
    </w:p>
    <w:p w:rsidR="007E4FD9" w:rsidRPr="00203B74" w:rsidRDefault="007E4FD9" w:rsidP="007E4FD9">
      <w:pPr>
        <w:pStyle w:val="Prrafodelista"/>
        <w:numPr>
          <w:ilvl w:val="0"/>
          <w:numId w:val="15"/>
        </w:numPr>
        <w:jc w:val="both"/>
        <w:rPr>
          <w:rFonts w:ascii="Calibri" w:hAnsi="Calibri" w:cs="Arial"/>
          <w:sz w:val="21"/>
          <w:szCs w:val="21"/>
        </w:rPr>
      </w:pPr>
      <w:r w:rsidRPr="00203B74">
        <w:rPr>
          <w:rFonts w:ascii="Calibri" w:hAnsi="Calibri" w:cs="Arial"/>
          <w:sz w:val="21"/>
          <w:szCs w:val="21"/>
        </w:rPr>
        <w:t>Oxígeno para ambulancia</w:t>
      </w:r>
      <w:r w:rsidR="00D83107" w:rsidRPr="00203B74">
        <w:rPr>
          <w:rFonts w:ascii="Calibri" w:hAnsi="Calibri" w:cs="Arial"/>
          <w:sz w:val="21"/>
          <w:szCs w:val="21"/>
        </w:rPr>
        <w:t>:</w:t>
      </w:r>
      <w:r w:rsidRPr="00203B74">
        <w:rPr>
          <w:rFonts w:ascii="Calibri" w:hAnsi="Calibri" w:cs="Arial"/>
          <w:sz w:val="21"/>
          <w:szCs w:val="21"/>
        </w:rPr>
        <w:t xml:space="preserve"> tanque de 0.687m</w:t>
      </w:r>
      <w:r w:rsidRPr="00203B74">
        <w:rPr>
          <w:rFonts w:ascii="Calibri" w:hAnsi="Calibri" w:cs="Arial"/>
          <w:sz w:val="21"/>
          <w:szCs w:val="21"/>
          <w:vertAlign w:val="superscript"/>
        </w:rPr>
        <w:t>3</w:t>
      </w:r>
      <w:r w:rsidRPr="00203B74">
        <w:rPr>
          <w:rFonts w:ascii="Calibri" w:hAnsi="Calibri" w:cs="Arial"/>
          <w:sz w:val="21"/>
          <w:szCs w:val="21"/>
        </w:rPr>
        <w:t>, 1m</w:t>
      </w:r>
      <w:r w:rsidRPr="00203B74">
        <w:rPr>
          <w:rFonts w:ascii="Calibri" w:hAnsi="Calibri" w:cs="Arial"/>
          <w:sz w:val="21"/>
          <w:szCs w:val="21"/>
          <w:vertAlign w:val="superscript"/>
        </w:rPr>
        <w:t>3</w:t>
      </w:r>
      <w:r w:rsidR="00D83107" w:rsidRPr="00203B74">
        <w:rPr>
          <w:rFonts w:ascii="Calibri" w:hAnsi="Calibri" w:cs="Arial"/>
          <w:sz w:val="21"/>
          <w:szCs w:val="21"/>
        </w:rPr>
        <w:t xml:space="preserve"> o</w:t>
      </w:r>
      <w:r w:rsidRPr="00203B74">
        <w:rPr>
          <w:rFonts w:ascii="Calibri" w:hAnsi="Calibri" w:cs="Arial"/>
          <w:sz w:val="21"/>
          <w:szCs w:val="21"/>
        </w:rPr>
        <w:t xml:space="preserve"> 3m</w:t>
      </w:r>
      <w:r w:rsidRPr="00203B74">
        <w:rPr>
          <w:rFonts w:ascii="Calibri" w:hAnsi="Calibri" w:cs="Arial"/>
          <w:sz w:val="21"/>
          <w:szCs w:val="21"/>
          <w:vertAlign w:val="superscript"/>
        </w:rPr>
        <w:t>3</w:t>
      </w:r>
      <w:r w:rsidRPr="00203B74">
        <w:rPr>
          <w:rFonts w:ascii="Calibri" w:hAnsi="Calibri" w:cs="Arial"/>
          <w:sz w:val="21"/>
          <w:szCs w:val="21"/>
        </w:rPr>
        <w:t>, para las Delegaciones de Juárez, Delicias y Chihuahua.</w:t>
      </w:r>
    </w:p>
    <w:p w:rsidR="007E4FD9" w:rsidRPr="003D6C03" w:rsidRDefault="00D83107" w:rsidP="007E4FD9">
      <w:pPr>
        <w:pStyle w:val="Prrafodelista"/>
        <w:numPr>
          <w:ilvl w:val="0"/>
          <w:numId w:val="15"/>
        </w:numPr>
        <w:jc w:val="both"/>
        <w:rPr>
          <w:rFonts w:ascii="Calibri" w:hAnsi="Calibri" w:cs="Arial"/>
          <w:sz w:val="21"/>
          <w:szCs w:val="21"/>
        </w:rPr>
      </w:pPr>
      <w:r w:rsidRPr="00203B74">
        <w:rPr>
          <w:rFonts w:ascii="Calibri" w:hAnsi="Calibri" w:cs="Arial"/>
          <w:sz w:val="21"/>
          <w:szCs w:val="21"/>
        </w:rPr>
        <w:t>C</w:t>
      </w:r>
      <w:r w:rsidR="00F72AA2" w:rsidRPr="00203B74">
        <w:rPr>
          <w:rFonts w:ascii="Calibri" w:hAnsi="Calibri" w:cs="Arial"/>
          <w:sz w:val="21"/>
          <w:szCs w:val="21"/>
        </w:rPr>
        <w:t>argas en</w:t>
      </w:r>
      <w:r w:rsidR="007E4FD9" w:rsidRPr="00203B74">
        <w:rPr>
          <w:rFonts w:ascii="Calibri" w:hAnsi="Calibri" w:cs="Arial"/>
          <w:sz w:val="21"/>
          <w:szCs w:val="21"/>
        </w:rPr>
        <w:t xml:space="preserve"> m</w:t>
      </w:r>
      <w:r w:rsidR="007E4FD9" w:rsidRPr="00203B74">
        <w:rPr>
          <w:rFonts w:ascii="Calibri" w:hAnsi="Calibri" w:cs="Arial"/>
          <w:sz w:val="21"/>
          <w:szCs w:val="21"/>
          <w:vertAlign w:val="superscript"/>
        </w:rPr>
        <w:t xml:space="preserve">3 </w:t>
      </w:r>
      <w:r w:rsidRPr="00203B74">
        <w:rPr>
          <w:rFonts w:ascii="Calibri" w:hAnsi="Calibri" w:cs="Arial"/>
          <w:sz w:val="21"/>
          <w:szCs w:val="21"/>
        </w:rPr>
        <w:t>que</w:t>
      </w:r>
      <w:r>
        <w:rPr>
          <w:rFonts w:ascii="Calibri" w:hAnsi="Calibri" w:cs="Arial"/>
          <w:sz w:val="21"/>
          <w:szCs w:val="21"/>
        </w:rPr>
        <w:t xml:space="preserve"> se realizaran dentro de </w:t>
      </w:r>
      <w:proofErr w:type="gramStart"/>
      <w:r>
        <w:rPr>
          <w:rFonts w:ascii="Calibri" w:hAnsi="Calibri" w:cs="Arial"/>
          <w:sz w:val="21"/>
          <w:szCs w:val="21"/>
        </w:rPr>
        <w:t>las instalación</w:t>
      </w:r>
      <w:proofErr w:type="gramEnd"/>
      <w:r>
        <w:rPr>
          <w:rFonts w:ascii="Calibri" w:hAnsi="Calibri" w:cs="Arial"/>
          <w:sz w:val="21"/>
          <w:szCs w:val="21"/>
        </w:rPr>
        <w:t xml:space="preserve"> de la institución p</w:t>
      </w:r>
      <w:r w:rsidR="007E4FD9" w:rsidRPr="00AA6123">
        <w:rPr>
          <w:rFonts w:ascii="Calibri" w:hAnsi="Calibri" w:cs="Arial"/>
          <w:sz w:val="21"/>
          <w:szCs w:val="21"/>
        </w:rPr>
        <w:t xml:space="preserve">ara </w:t>
      </w:r>
      <w:r w:rsidR="00203B74">
        <w:rPr>
          <w:rFonts w:ascii="Calibri" w:hAnsi="Calibri" w:cs="Arial"/>
          <w:sz w:val="21"/>
          <w:szCs w:val="21"/>
        </w:rPr>
        <w:t xml:space="preserve">la </w:t>
      </w:r>
      <w:r w:rsidR="007E4FD9" w:rsidRPr="00AA6123">
        <w:rPr>
          <w:rFonts w:ascii="Calibri" w:hAnsi="Calibri" w:cs="Arial"/>
          <w:sz w:val="21"/>
          <w:szCs w:val="21"/>
        </w:rPr>
        <w:t>delegación Chihuahua</w:t>
      </w:r>
      <w:r w:rsidR="007E4FD9">
        <w:rPr>
          <w:rFonts w:ascii="Calibri" w:hAnsi="Calibri" w:cs="Arial"/>
          <w:sz w:val="21"/>
          <w:szCs w:val="21"/>
        </w:rPr>
        <w:t>.</w:t>
      </w:r>
    </w:p>
    <w:p w:rsidR="007E4FD9" w:rsidRPr="003D6C03" w:rsidRDefault="007E4FD9" w:rsidP="007E4FD9">
      <w:pPr>
        <w:pStyle w:val="Prrafodelista"/>
        <w:jc w:val="both"/>
        <w:rPr>
          <w:rFonts w:ascii="Calibri" w:hAnsi="Calibri" w:cs="Arial"/>
          <w:sz w:val="21"/>
          <w:szCs w:val="21"/>
        </w:rPr>
      </w:pPr>
    </w:p>
    <w:p w:rsidR="007E4FD9" w:rsidRPr="00D221B8" w:rsidRDefault="00324E98" w:rsidP="007E4FD9">
      <w:pPr>
        <w:jc w:val="both"/>
        <w:rPr>
          <w:rFonts w:ascii="Calibri" w:hAnsi="Calibri" w:cs="Arial"/>
          <w:sz w:val="21"/>
          <w:szCs w:val="21"/>
        </w:rPr>
      </w:pPr>
      <w:r>
        <w:rPr>
          <w:rFonts w:ascii="Calibri" w:hAnsi="Calibri" w:cs="Arial"/>
          <w:sz w:val="21"/>
          <w:szCs w:val="21"/>
        </w:rPr>
        <w:t xml:space="preserve">El licitante adjudicado </w:t>
      </w:r>
      <w:r w:rsidR="007E4FD9" w:rsidRPr="00D221B8">
        <w:rPr>
          <w:rFonts w:ascii="Calibri" w:hAnsi="Calibri" w:cs="Arial"/>
          <w:sz w:val="21"/>
          <w:szCs w:val="21"/>
        </w:rPr>
        <w:t xml:space="preserve">deberá </w:t>
      </w:r>
      <w:r w:rsidR="007E4FD9">
        <w:rPr>
          <w:rFonts w:ascii="Calibri" w:hAnsi="Calibri" w:cs="Arial"/>
          <w:sz w:val="21"/>
          <w:szCs w:val="21"/>
        </w:rPr>
        <w:t>de entregar el equipo (tanque) en el caso de cualquiera de las presentaciones mencionadas en el párrafo anterior</w:t>
      </w:r>
      <w:r w:rsidR="007E4FD9" w:rsidRPr="00D221B8">
        <w:rPr>
          <w:rFonts w:ascii="Calibri" w:hAnsi="Calibri" w:cs="Arial"/>
          <w:sz w:val="21"/>
          <w:szCs w:val="21"/>
        </w:rPr>
        <w:t>,</w:t>
      </w:r>
      <w:r w:rsidR="007E4FD9">
        <w:rPr>
          <w:rFonts w:ascii="Calibri" w:hAnsi="Calibri" w:cs="Arial"/>
          <w:sz w:val="21"/>
          <w:szCs w:val="21"/>
        </w:rPr>
        <w:t xml:space="preserve"> así como</w:t>
      </w:r>
      <w:r w:rsidR="007E4FD9" w:rsidRPr="00D221B8">
        <w:rPr>
          <w:rFonts w:ascii="Calibri" w:hAnsi="Calibri" w:cs="Arial"/>
          <w:sz w:val="21"/>
          <w:szCs w:val="21"/>
        </w:rPr>
        <w:t xml:space="preserve"> para el suministro de oxígeno hospitalario en el área de urgencias de la Delegación Chihuahua</w:t>
      </w:r>
      <w:r w:rsidR="007E4FD9">
        <w:rPr>
          <w:rFonts w:ascii="Calibri" w:hAnsi="Calibri" w:cs="Arial"/>
          <w:sz w:val="21"/>
          <w:szCs w:val="21"/>
        </w:rPr>
        <w:t xml:space="preserve"> se instalará un </w:t>
      </w:r>
      <w:proofErr w:type="spellStart"/>
      <w:r w:rsidR="007E4FD9">
        <w:rPr>
          <w:rFonts w:ascii="Calibri" w:hAnsi="Calibri" w:cs="Arial"/>
          <w:sz w:val="21"/>
          <w:szCs w:val="21"/>
        </w:rPr>
        <w:t>Dewar</w:t>
      </w:r>
      <w:proofErr w:type="spellEnd"/>
      <w:r w:rsidR="007E4FD9" w:rsidRPr="00D221B8">
        <w:rPr>
          <w:rFonts w:ascii="Calibri" w:hAnsi="Calibri" w:cs="Arial"/>
          <w:sz w:val="21"/>
          <w:szCs w:val="21"/>
        </w:rPr>
        <w:t xml:space="preserve"> en colaboración y solicitud con la Institución. </w:t>
      </w:r>
    </w:p>
    <w:p w:rsidR="001A4C0F" w:rsidRPr="00D221B8" w:rsidRDefault="001A4C0F" w:rsidP="001A4C0F">
      <w:pPr>
        <w:pStyle w:val="arial"/>
        <w:rPr>
          <w:rFonts w:ascii="Calibri" w:eastAsia="Times New Roman" w:hAnsi="Calibri"/>
          <w:sz w:val="21"/>
          <w:szCs w:val="21"/>
          <w:lang w:val="es-ES"/>
        </w:rPr>
      </w:pPr>
    </w:p>
    <w:p w:rsidR="001A4C0F" w:rsidRPr="00D221B8" w:rsidRDefault="001A4C0F" w:rsidP="001A4C0F">
      <w:pPr>
        <w:pStyle w:val="Prrafodelista"/>
        <w:numPr>
          <w:ilvl w:val="0"/>
          <w:numId w:val="6"/>
        </w:numPr>
        <w:jc w:val="both"/>
        <w:rPr>
          <w:rFonts w:ascii="Calibri" w:hAnsi="Calibri"/>
          <w:b/>
          <w:sz w:val="21"/>
          <w:szCs w:val="21"/>
        </w:rPr>
      </w:pPr>
      <w:r w:rsidRPr="00D221B8">
        <w:rPr>
          <w:rFonts w:ascii="Calibri" w:hAnsi="Calibri"/>
          <w:b/>
          <w:sz w:val="21"/>
          <w:szCs w:val="21"/>
        </w:rPr>
        <w:t>Asistencia técnica y capacitación</w:t>
      </w:r>
    </w:p>
    <w:p w:rsidR="001A4C0F" w:rsidRPr="00D221B8" w:rsidRDefault="001A4C0F" w:rsidP="001A4C0F">
      <w:pPr>
        <w:jc w:val="both"/>
        <w:rPr>
          <w:rFonts w:ascii="Calibri" w:hAnsi="Calibri"/>
          <w:sz w:val="21"/>
          <w:szCs w:val="21"/>
        </w:rPr>
      </w:pPr>
    </w:p>
    <w:p w:rsidR="001A4C0F" w:rsidRPr="00D221B8" w:rsidRDefault="001A4C0F" w:rsidP="001A4C0F">
      <w:pPr>
        <w:jc w:val="both"/>
        <w:rPr>
          <w:rFonts w:ascii="Calibri" w:hAnsi="Calibri" w:cs="Arial"/>
          <w:sz w:val="21"/>
          <w:szCs w:val="21"/>
        </w:rPr>
      </w:pPr>
      <w:r w:rsidRPr="00D221B8">
        <w:rPr>
          <w:rFonts w:ascii="Calibri" w:hAnsi="Calibri" w:cs="Arial"/>
          <w:sz w:val="21"/>
          <w:szCs w:val="21"/>
        </w:rPr>
        <w:t>Para atender el requerimiento del suministro de oxígeno medicinal</w:t>
      </w:r>
      <w:r w:rsidR="003945FF">
        <w:rPr>
          <w:rFonts w:ascii="Calibri" w:hAnsi="Calibri" w:cs="Arial"/>
          <w:sz w:val="21"/>
          <w:szCs w:val="21"/>
        </w:rPr>
        <w:t xml:space="preserve"> hospitalario y domiciliario</w:t>
      </w:r>
      <w:r w:rsidRPr="00D221B8">
        <w:rPr>
          <w:rFonts w:ascii="Calibri" w:hAnsi="Calibri" w:cs="Arial"/>
          <w:sz w:val="21"/>
          <w:szCs w:val="21"/>
        </w:rPr>
        <w:t xml:space="preserve">, </w:t>
      </w:r>
      <w:r w:rsidR="003945FF">
        <w:rPr>
          <w:rFonts w:ascii="Calibri" w:hAnsi="Calibri" w:cs="Arial"/>
          <w:sz w:val="21"/>
          <w:szCs w:val="21"/>
        </w:rPr>
        <w:t>se deberá</w:t>
      </w:r>
      <w:r w:rsidRPr="00D221B8">
        <w:rPr>
          <w:rFonts w:ascii="Calibri" w:hAnsi="Calibri" w:cs="Arial"/>
          <w:sz w:val="21"/>
          <w:szCs w:val="21"/>
        </w:rPr>
        <w:t xml:space="preserve"> contar con un centro telefónico que opere las 24 horas y los 365 días del año y una línea gratuita (01-800), con la finalidad de que se otorgue el s</w:t>
      </w:r>
      <w:r w:rsidR="003945FF">
        <w:rPr>
          <w:rFonts w:ascii="Calibri" w:hAnsi="Calibri" w:cs="Arial"/>
          <w:sz w:val="21"/>
          <w:szCs w:val="21"/>
        </w:rPr>
        <w:t>uministro</w:t>
      </w:r>
      <w:r w:rsidRPr="00D221B8">
        <w:rPr>
          <w:rFonts w:ascii="Calibri" w:hAnsi="Calibri" w:cs="Arial"/>
          <w:sz w:val="21"/>
          <w:szCs w:val="21"/>
        </w:rPr>
        <w:t xml:space="preserve"> al usuario con eficacia y de acuerdos a los tiempos establecidos, además de que se puedan reportar incidentes o anomalías del servicio. En dicho centro se proporcionará la atención a las solicitudes, entregas, canjes de los tanques al </w:t>
      </w:r>
      <w:r w:rsidR="003945FF">
        <w:rPr>
          <w:rFonts w:ascii="Calibri" w:hAnsi="Calibri" w:cs="Arial"/>
          <w:sz w:val="21"/>
          <w:szCs w:val="21"/>
        </w:rPr>
        <w:t xml:space="preserve">derechohabiente con </w:t>
      </w:r>
      <w:r w:rsidRPr="00D221B8">
        <w:rPr>
          <w:rFonts w:ascii="Calibri" w:hAnsi="Calibri" w:cs="Arial"/>
          <w:sz w:val="21"/>
          <w:szCs w:val="21"/>
        </w:rPr>
        <w:t>pa</w:t>
      </w:r>
      <w:r w:rsidR="003945FF">
        <w:rPr>
          <w:rFonts w:ascii="Calibri" w:hAnsi="Calibri" w:cs="Arial"/>
          <w:sz w:val="21"/>
          <w:szCs w:val="21"/>
        </w:rPr>
        <w:t>de</w:t>
      </w:r>
      <w:r w:rsidRPr="00D221B8">
        <w:rPr>
          <w:rFonts w:ascii="Calibri" w:hAnsi="Calibri" w:cs="Arial"/>
          <w:sz w:val="21"/>
          <w:szCs w:val="21"/>
        </w:rPr>
        <w:t>ci</w:t>
      </w:r>
      <w:r w:rsidR="003945FF">
        <w:rPr>
          <w:rFonts w:ascii="Calibri" w:hAnsi="Calibri" w:cs="Arial"/>
          <w:sz w:val="21"/>
          <w:szCs w:val="21"/>
        </w:rPr>
        <w:t>miento</w:t>
      </w:r>
      <w:r w:rsidRPr="00D221B8">
        <w:rPr>
          <w:rFonts w:ascii="Calibri" w:hAnsi="Calibri" w:cs="Arial"/>
          <w:sz w:val="21"/>
          <w:szCs w:val="21"/>
        </w:rPr>
        <w:t xml:space="preserve"> en su domicilio, entre otros. </w:t>
      </w:r>
    </w:p>
    <w:p w:rsidR="001A4C0F" w:rsidRPr="00D221B8" w:rsidRDefault="001A4C0F" w:rsidP="001A4C0F">
      <w:pPr>
        <w:jc w:val="both"/>
        <w:rPr>
          <w:rFonts w:ascii="Calibri" w:hAnsi="Calibri"/>
          <w:sz w:val="21"/>
          <w:szCs w:val="21"/>
        </w:rPr>
      </w:pPr>
    </w:p>
    <w:p w:rsidR="002440AF" w:rsidRDefault="00324E98" w:rsidP="001A4C0F">
      <w:pPr>
        <w:jc w:val="both"/>
        <w:rPr>
          <w:rFonts w:ascii="Calibri" w:hAnsi="Calibri" w:cs="Arial"/>
          <w:sz w:val="21"/>
          <w:szCs w:val="21"/>
        </w:rPr>
      </w:pPr>
      <w:r>
        <w:rPr>
          <w:rFonts w:ascii="Calibri" w:hAnsi="Calibri" w:cs="Arial"/>
          <w:sz w:val="21"/>
          <w:szCs w:val="21"/>
        </w:rPr>
        <w:t>El licitante adjudicado, a</w:t>
      </w:r>
      <w:r w:rsidR="003945FF">
        <w:rPr>
          <w:rFonts w:ascii="Calibri" w:hAnsi="Calibri" w:cs="Arial"/>
          <w:sz w:val="21"/>
          <w:szCs w:val="21"/>
        </w:rPr>
        <w:t>l</w:t>
      </w:r>
      <w:r w:rsidR="001A4C0F" w:rsidRPr="00D221B8">
        <w:rPr>
          <w:rFonts w:ascii="Calibri" w:hAnsi="Calibri" w:cs="Arial"/>
          <w:sz w:val="21"/>
          <w:szCs w:val="21"/>
        </w:rPr>
        <w:t xml:space="preserve"> entregar el equipo correspondiente, capacitará al </w:t>
      </w:r>
      <w:r w:rsidR="003945FF">
        <w:rPr>
          <w:rFonts w:ascii="Calibri" w:hAnsi="Calibri" w:cs="Arial"/>
          <w:sz w:val="21"/>
          <w:szCs w:val="21"/>
        </w:rPr>
        <w:t xml:space="preserve">derechohabiente con </w:t>
      </w:r>
      <w:r w:rsidR="001A4C0F" w:rsidRPr="00D221B8">
        <w:rPr>
          <w:rFonts w:ascii="Calibri" w:hAnsi="Calibri" w:cs="Arial"/>
          <w:sz w:val="21"/>
          <w:szCs w:val="21"/>
        </w:rPr>
        <w:t>pa</w:t>
      </w:r>
      <w:r w:rsidR="003945FF">
        <w:rPr>
          <w:rFonts w:ascii="Calibri" w:hAnsi="Calibri" w:cs="Arial"/>
          <w:sz w:val="21"/>
          <w:szCs w:val="21"/>
        </w:rPr>
        <w:t>decimiento</w:t>
      </w:r>
      <w:r w:rsidR="001A4C0F" w:rsidRPr="00D221B8">
        <w:rPr>
          <w:rFonts w:ascii="Calibri" w:hAnsi="Calibri" w:cs="Arial"/>
          <w:sz w:val="21"/>
          <w:szCs w:val="21"/>
        </w:rPr>
        <w:t xml:space="preserve">, familiar o quien lo asista en su domicilio, en el manejo del equipo, sin costo adicional para la Institución. De igual forma, se les indicará el procedimiento a seguir para la cancelación o suspensión del servicio por motivo de alta del </w:t>
      </w:r>
      <w:r w:rsidR="003945FF">
        <w:rPr>
          <w:rFonts w:ascii="Calibri" w:hAnsi="Calibri" w:cs="Arial"/>
          <w:sz w:val="21"/>
          <w:szCs w:val="21"/>
        </w:rPr>
        <w:t>derechohabiente con padecimiento</w:t>
      </w:r>
      <w:r w:rsidR="001A4C0F" w:rsidRPr="00D221B8">
        <w:rPr>
          <w:rFonts w:ascii="Calibri" w:hAnsi="Calibri" w:cs="Arial"/>
          <w:sz w:val="21"/>
          <w:szCs w:val="21"/>
        </w:rPr>
        <w:t xml:space="preserve">, internamiento hospitalario, abandono del tratamiento o fallecimiento, así como para la entrega de los equipos. En ambos casos, se dejará constancia por medio del documento con el cual se recibe el equipo, debidamente firmada por el </w:t>
      </w:r>
      <w:r w:rsidR="003945FF">
        <w:rPr>
          <w:rFonts w:ascii="Calibri" w:hAnsi="Calibri" w:cs="Arial"/>
          <w:sz w:val="21"/>
          <w:szCs w:val="21"/>
        </w:rPr>
        <w:t xml:space="preserve">derechohabiente con padecimiento, </w:t>
      </w:r>
      <w:r w:rsidR="003945FF" w:rsidRPr="00D221B8">
        <w:rPr>
          <w:rFonts w:ascii="Calibri" w:hAnsi="Calibri" w:cs="Arial"/>
          <w:sz w:val="21"/>
          <w:szCs w:val="21"/>
        </w:rPr>
        <w:t>familiar o quien lo asista en su domicilio</w:t>
      </w:r>
      <w:r w:rsidR="003945FF">
        <w:rPr>
          <w:rFonts w:ascii="Calibri" w:hAnsi="Calibri" w:cs="Arial"/>
          <w:sz w:val="21"/>
          <w:szCs w:val="21"/>
        </w:rPr>
        <w:t>.</w:t>
      </w:r>
    </w:p>
    <w:p w:rsidR="003945FF" w:rsidRDefault="003945FF" w:rsidP="001A4C0F">
      <w:pPr>
        <w:jc w:val="both"/>
        <w:rPr>
          <w:rFonts w:ascii="Calibri" w:hAnsi="Calibri" w:cs="Arial"/>
          <w:sz w:val="21"/>
          <w:szCs w:val="21"/>
        </w:rPr>
      </w:pPr>
    </w:p>
    <w:p w:rsidR="004E478C" w:rsidRPr="00E07F2B" w:rsidRDefault="00E31D54" w:rsidP="001A4C0F">
      <w:pPr>
        <w:jc w:val="both"/>
        <w:rPr>
          <w:rFonts w:ascii="Calibri" w:hAnsi="Calibri" w:cs="Arial"/>
          <w:sz w:val="21"/>
          <w:szCs w:val="21"/>
        </w:rPr>
      </w:pPr>
      <w:r w:rsidRPr="00E07F2B">
        <w:rPr>
          <w:rFonts w:ascii="Calibri" w:hAnsi="Calibri" w:cs="Arial"/>
          <w:sz w:val="21"/>
          <w:szCs w:val="21"/>
        </w:rPr>
        <w:t>El</w:t>
      </w:r>
      <w:r w:rsidR="003945FF">
        <w:rPr>
          <w:rFonts w:ascii="Calibri" w:hAnsi="Calibri" w:cs="Arial"/>
          <w:sz w:val="21"/>
          <w:szCs w:val="21"/>
        </w:rPr>
        <w:t xml:space="preserve"> derechohabiente con </w:t>
      </w:r>
      <w:proofErr w:type="spellStart"/>
      <w:r w:rsidR="003945FF">
        <w:rPr>
          <w:rFonts w:ascii="Calibri" w:hAnsi="Calibri" w:cs="Arial"/>
          <w:sz w:val="21"/>
          <w:szCs w:val="21"/>
        </w:rPr>
        <w:t>padeciemiento</w:t>
      </w:r>
      <w:proofErr w:type="spellEnd"/>
      <w:r w:rsidRPr="00E07F2B">
        <w:rPr>
          <w:rFonts w:ascii="Calibri" w:hAnsi="Calibri" w:cs="Arial"/>
          <w:sz w:val="21"/>
          <w:szCs w:val="21"/>
        </w:rPr>
        <w:t xml:space="preserve"> y familiar deben verificar que el médico anote en la receta de la dotación de oxigeno;</w:t>
      </w:r>
    </w:p>
    <w:p w:rsidR="00E31D54" w:rsidRPr="00E07F2B" w:rsidRDefault="00E31D54" w:rsidP="001A4C0F">
      <w:pPr>
        <w:jc w:val="both"/>
        <w:rPr>
          <w:rFonts w:ascii="Calibri" w:hAnsi="Calibri" w:cs="Arial"/>
          <w:sz w:val="21"/>
          <w:szCs w:val="21"/>
        </w:rPr>
      </w:pPr>
      <w:r w:rsidRPr="00E07F2B">
        <w:rPr>
          <w:rFonts w:ascii="Calibri" w:hAnsi="Calibri" w:cs="Arial"/>
          <w:sz w:val="21"/>
          <w:szCs w:val="21"/>
        </w:rPr>
        <w:t>Fecha de inicio y término de uso</w:t>
      </w:r>
    </w:p>
    <w:p w:rsidR="00E31D54" w:rsidRPr="00E07F2B" w:rsidRDefault="00E31D54" w:rsidP="001A4C0F">
      <w:pPr>
        <w:jc w:val="both"/>
        <w:rPr>
          <w:rFonts w:ascii="Calibri" w:hAnsi="Calibri" w:cs="Arial"/>
          <w:sz w:val="21"/>
          <w:szCs w:val="21"/>
        </w:rPr>
      </w:pPr>
      <w:r w:rsidRPr="00E07F2B">
        <w:rPr>
          <w:rFonts w:ascii="Calibri" w:hAnsi="Calibri" w:cs="Arial"/>
          <w:sz w:val="21"/>
          <w:szCs w:val="21"/>
        </w:rPr>
        <w:t>Velocidad de flujo (litros por minuto)</w:t>
      </w:r>
    </w:p>
    <w:p w:rsidR="00E31D54" w:rsidRPr="00E07F2B" w:rsidRDefault="00E31D54" w:rsidP="001A4C0F">
      <w:pPr>
        <w:jc w:val="both"/>
        <w:rPr>
          <w:rFonts w:ascii="Calibri" w:hAnsi="Calibri" w:cs="Arial"/>
          <w:sz w:val="21"/>
          <w:szCs w:val="21"/>
        </w:rPr>
      </w:pPr>
      <w:r w:rsidRPr="00E07F2B">
        <w:rPr>
          <w:rFonts w:ascii="Calibri" w:hAnsi="Calibri" w:cs="Arial"/>
          <w:sz w:val="21"/>
          <w:szCs w:val="21"/>
        </w:rPr>
        <w:t>Frecuencia (continua o intermitente)</w:t>
      </w:r>
    </w:p>
    <w:p w:rsidR="00E31D54" w:rsidRPr="00E07F2B" w:rsidRDefault="00E31D54" w:rsidP="001A4C0F">
      <w:pPr>
        <w:jc w:val="both"/>
        <w:rPr>
          <w:rFonts w:ascii="Calibri" w:hAnsi="Calibri" w:cs="Arial"/>
          <w:sz w:val="21"/>
          <w:szCs w:val="21"/>
        </w:rPr>
      </w:pPr>
      <w:r w:rsidRPr="00E07F2B">
        <w:rPr>
          <w:rFonts w:ascii="Calibri" w:hAnsi="Calibri" w:cs="Arial"/>
          <w:sz w:val="21"/>
          <w:szCs w:val="21"/>
        </w:rPr>
        <w:t>Duración (horas)</w:t>
      </w:r>
    </w:p>
    <w:p w:rsidR="00E31D54" w:rsidRPr="00E07F2B" w:rsidRDefault="00E31D54" w:rsidP="001A4C0F">
      <w:pPr>
        <w:jc w:val="both"/>
        <w:rPr>
          <w:rFonts w:ascii="Calibri" w:hAnsi="Calibri" w:cs="Arial"/>
          <w:sz w:val="21"/>
          <w:szCs w:val="21"/>
        </w:rPr>
      </w:pPr>
      <w:r w:rsidRPr="00E07F2B">
        <w:rPr>
          <w:rFonts w:ascii="Calibri" w:hAnsi="Calibri" w:cs="Arial"/>
          <w:sz w:val="21"/>
          <w:szCs w:val="21"/>
        </w:rPr>
        <w:t>Si es temporal o permanente</w:t>
      </w:r>
    </w:p>
    <w:p w:rsidR="003C059D" w:rsidRPr="00E07F2B" w:rsidRDefault="003C059D" w:rsidP="001A4C0F">
      <w:pPr>
        <w:jc w:val="both"/>
        <w:rPr>
          <w:rFonts w:ascii="Calibri" w:hAnsi="Calibri" w:cs="Arial"/>
          <w:sz w:val="21"/>
          <w:szCs w:val="21"/>
        </w:rPr>
      </w:pPr>
      <w:r w:rsidRPr="00E07F2B">
        <w:rPr>
          <w:rFonts w:ascii="Calibri" w:hAnsi="Calibri" w:cs="Arial"/>
          <w:sz w:val="21"/>
          <w:szCs w:val="21"/>
        </w:rPr>
        <w:t>Cita para la próxima dotación</w:t>
      </w:r>
    </w:p>
    <w:p w:rsidR="002440AF" w:rsidRPr="00E07F2B" w:rsidRDefault="002440AF" w:rsidP="001A4C0F">
      <w:pPr>
        <w:jc w:val="both"/>
        <w:rPr>
          <w:rFonts w:ascii="Calibri" w:hAnsi="Calibri" w:cs="Arial"/>
          <w:sz w:val="21"/>
          <w:szCs w:val="21"/>
        </w:rPr>
      </w:pPr>
    </w:p>
    <w:p w:rsidR="003C059D" w:rsidRPr="00E07F2B" w:rsidRDefault="003C059D" w:rsidP="001A4C0F">
      <w:pPr>
        <w:jc w:val="both"/>
        <w:rPr>
          <w:rFonts w:ascii="Calibri" w:hAnsi="Calibri" w:cs="Arial"/>
          <w:sz w:val="21"/>
          <w:szCs w:val="21"/>
        </w:rPr>
      </w:pPr>
      <w:r w:rsidRPr="00E07F2B">
        <w:rPr>
          <w:rFonts w:ascii="Calibri" w:hAnsi="Calibri" w:cs="Arial"/>
          <w:sz w:val="21"/>
          <w:szCs w:val="21"/>
        </w:rPr>
        <w:t xml:space="preserve">Para recibir la dotación de oxígeno, el interesado deberá acudir a Delegación </w:t>
      </w:r>
      <w:r w:rsidR="00A958D0" w:rsidRPr="00E07F2B">
        <w:rPr>
          <w:rFonts w:ascii="Calibri" w:hAnsi="Calibri" w:cs="Arial"/>
          <w:sz w:val="21"/>
          <w:szCs w:val="21"/>
        </w:rPr>
        <w:t>(Administración</w:t>
      </w:r>
      <w:r w:rsidR="002440AF" w:rsidRPr="00E07F2B">
        <w:rPr>
          <w:rFonts w:ascii="Calibri" w:hAnsi="Calibri" w:cs="Arial"/>
          <w:sz w:val="21"/>
          <w:szCs w:val="21"/>
        </w:rPr>
        <w:t xml:space="preserve">) </w:t>
      </w:r>
      <w:r w:rsidRPr="00E07F2B">
        <w:rPr>
          <w:rFonts w:ascii="Calibri" w:hAnsi="Calibri" w:cs="Arial"/>
          <w:sz w:val="21"/>
          <w:szCs w:val="21"/>
        </w:rPr>
        <w:t>que le corresponda con la receta debidamente formulada y firmada por su médico tratante, de manera trimestral</w:t>
      </w:r>
      <w:r w:rsidR="00C856E6" w:rsidRPr="00E07F2B">
        <w:rPr>
          <w:rFonts w:ascii="Calibri" w:hAnsi="Calibri" w:cs="Arial"/>
          <w:sz w:val="21"/>
          <w:szCs w:val="21"/>
        </w:rPr>
        <w:t>, los primeros 10 días de cada</w:t>
      </w:r>
      <w:r w:rsidR="00A958D0" w:rsidRPr="00E07F2B">
        <w:rPr>
          <w:rFonts w:ascii="Calibri" w:hAnsi="Calibri" w:cs="Arial"/>
          <w:sz w:val="21"/>
          <w:szCs w:val="21"/>
        </w:rPr>
        <w:t xml:space="preserve"> mes, </w:t>
      </w:r>
      <w:r w:rsidRPr="00E07F2B">
        <w:rPr>
          <w:rFonts w:ascii="Calibri" w:hAnsi="Calibri" w:cs="Arial"/>
          <w:sz w:val="21"/>
          <w:szCs w:val="21"/>
        </w:rPr>
        <w:t xml:space="preserve">bajo la siguiente programación: marzo, junio, octubre, para la autorización correspondiente y así evitar la suspensión del </w:t>
      </w:r>
      <w:r w:rsidR="00B2200C">
        <w:rPr>
          <w:rFonts w:ascii="Calibri" w:hAnsi="Calibri" w:cs="Arial"/>
          <w:sz w:val="21"/>
          <w:szCs w:val="21"/>
        </w:rPr>
        <w:t>servicio</w:t>
      </w:r>
      <w:r w:rsidR="00324E98">
        <w:rPr>
          <w:rFonts w:ascii="Calibri" w:hAnsi="Calibri" w:cs="Arial"/>
          <w:sz w:val="21"/>
          <w:szCs w:val="21"/>
        </w:rPr>
        <w:t xml:space="preserve"> por parte del licitante adjudicado.</w:t>
      </w:r>
    </w:p>
    <w:p w:rsidR="002440AF" w:rsidRPr="00E07F2B" w:rsidRDefault="002440AF" w:rsidP="001A4C0F">
      <w:pPr>
        <w:jc w:val="both"/>
        <w:rPr>
          <w:rFonts w:ascii="Calibri" w:hAnsi="Calibri" w:cs="Arial"/>
          <w:sz w:val="21"/>
          <w:szCs w:val="21"/>
        </w:rPr>
      </w:pPr>
    </w:p>
    <w:p w:rsidR="002440AF" w:rsidRPr="00E07F2B" w:rsidRDefault="002440AF" w:rsidP="001A4C0F">
      <w:pPr>
        <w:jc w:val="both"/>
        <w:rPr>
          <w:rFonts w:ascii="Calibri" w:hAnsi="Calibri" w:cs="Arial"/>
          <w:sz w:val="21"/>
          <w:szCs w:val="21"/>
        </w:rPr>
      </w:pPr>
      <w:r w:rsidRPr="00E07F2B">
        <w:rPr>
          <w:rFonts w:ascii="Calibri" w:hAnsi="Calibri" w:cs="Arial"/>
          <w:sz w:val="21"/>
          <w:szCs w:val="21"/>
        </w:rPr>
        <w:t xml:space="preserve">El </w:t>
      </w:r>
      <w:r w:rsidR="00B2200C">
        <w:rPr>
          <w:rFonts w:ascii="Calibri" w:hAnsi="Calibri" w:cs="Arial"/>
          <w:sz w:val="21"/>
          <w:szCs w:val="21"/>
        </w:rPr>
        <w:t>derechohabiente con padecimiento</w:t>
      </w:r>
      <w:r w:rsidRPr="00E07F2B">
        <w:rPr>
          <w:rFonts w:ascii="Calibri" w:hAnsi="Calibri" w:cs="Arial"/>
          <w:sz w:val="21"/>
          <w:szCs w:val="21"/>
        </w:rPr>
        <w:t xml:space="preserve"> y/o familiar según sea el caso, tiene la obligación de reportar a la Delegación el Aviso de hospitalización, cambio de domicilio, alta del tratamiento, o fallecimiento del </w:t>
      </w:r>
      <w:r w:rsidR="00B2200C">
        <w:rPr>
          <w:rFonts w:ascii="Calibri" w:hAnsi="Calibri" w:cs="Arial"/>
          <w:sz w:val="21"/>
          <w:szCs w:val="21"/>
        </w:rPr>
        <w:t>derechohabiente</w:t>
      </w:r>
      <w:r w:rsidRPr="00E07F2B">
        <w:rPr>
          <w:rFonts w:ascii="Calibri" w:hAnsi="Calibri" w:cs="Arial"/>
          <w:sz w:val="21"/>
          <w:szCs w:val="21"/>
        </w:rPr>
        <w:t>.</w:t>
      </w:r>
    </w:p>
    <w:p w:rsidR="00434564" w:rsidRPr="00E07F2B" w:rsidRDefault="00434564" w:rsidP="001A4C0F">
      <w:pPr>
        <w:jc w:val="both"/>
        <w:rPr>
          <w:rFonts w:ascii="Calibri" w:hAnsi="Calibri" w:cs="Arial"/>
          <w:sz w:val="21"/>
          <w:szCs w:val="21"/>
        </w:rPr>
      </w:pPr>
    </w:p>
    <w:p w:rsidR="00434564" w:rsidRDefault="00324E98" w:rsidP="001A4C0F">
      <w:pPr>
        <w:jc w:val="both"/>
        <w:rPr>
          <w:rFonts w:ascii="Calibri" w:hAnsi="Calibri" w:cs="Arial"/>
          <w:sz w:val="21"/>
          <w:szCs w:val="21"/>
        </w:rPr>
      </w:pPr>
      <w:r>
        <w:rPr>
          <w:rFonts w:ascii="Calibri" w:hAnsi="Calibri" w:cs="Arial"/>
          <w:sz w:val="21"/>
          <w:szCs w:val="21"/>
        </w:rPr>
        <w:t xml:space="preserve">El licitante adjudicado, </w:t>
      </w:r>
      <w:r w:rsidR="00434564" w:rsidRPr="00E07F2B">
        <w:rPr>
          <w:rFonts w:ascii="Calibri" w:hAnsi="Calibri" w:cs="Arial"/>
          <w:sz w:val="21"/>
          <w:szCs w:val="21"/>
        </w:rPr>
        <w:t xml:space="preserve">deberá presentar un programa de capacitación en materia de seguridad de gases medicinales e industriales, el cual deberá impartiste dos veces durante la vigencia del contrato al </w:t>
      </w:r>
      <w:r w:rsidR="00537117" w:rsidRPr="00E07F2B">
        <w:rPr>
          <w:rFonts w:ascii="Calibri" w:hAnsi="Calibri" w:cs="Arial"/>
          <w:sz w:val="21"/>
          <w:szCs w:val="21"/>
        </w:rPr>
        <w:t>personal de Servicios Generales de la Institución.</w:t>
      </w:r>
      <w:r w:rsidR="00434564">
        <w:rPr>
          <w:rFonts w:ascii="Calibri" w:hAnsi="Calibri" w:cs="Arial"/>
          <w:sz w:val="21"/>
          <w:szCs w:val="21"/>
        </w:rPr>
        <w:t xml:space="preserve"> </w:t>
      </w:r>
    </w:p>
    <w:p w:rsidR="00434564" w:rsidRPr="00D221B8" w:rsidRDefault="00434564" w:rsidP="001A4C0F">
      <w:pPr>
        <w:jc w:val="both"/>
        <w:rPr>
          <w:rFonts w:ascii="Calibri" w:hAnsi="Calibri"/>
          <w:sz w:val="21"/>
          <w:szCs w:val="21"/>
        </w:rPr>
      </w:pPr>
    </w:p>
    <w:p w:rsidR="001A4C0F" w:rsidRPr="00D221B8" w:rsidRDefault="00E60193" w:rsidP="001A4C0F">
      <w:pPr>
        <w:pStyle w:val="Prrafodelista"/>
        <w:numPr>
          <w:ilvl w:val="0"/>
          <w:numId w:val="6"/>
        </w:numPr>
        <w:jc w:val="both"/>
        <w:rPr>
          <w:rFonts w:ascii="Calibri" w:hAnsi="Calibri"/>
          <w:b/>
          <w:sz w:val="21"/>
          <w:szCs w:val="21"/>
        </w:rPr>
      </w:pPr>
      <w:r>
        <w:rPr>
          <w:rFonts w:ascii="Calibri" w:hAnsi="Calibri"/>
          <w:b/>
          <w:sz w:val="21"/>
          <w:szCs w:val="21"/>
        </w:rPr>
        <w:t xml:space="preserve">Condiciones </w:t>
      </w:r>
      <w:r w:rsidR="001A4C0F" w:rsidRPr="00D221B8">
        <w:rPr>
          <w:rFonts w:ascii="Calibri" w:hAnsi="Calibri"/>
          <w:b/>
          <w:sz w:val="21"/>
          <w:szCs w:val="21"/>
        </w:rPr>
        <w:t xml:space="preserve">del </w:t>
      </w:r>
      <w:r>
        <w:rPr>
          <w:rFonts w:ascii="Calibri" w:hAnsi="Calibri"/>
          <w:b/>
          <w:sz w:val="21"/>
          <w:szCs w:val="21"/>
        </w:rPr>
        <w:t>suministro</w:t>
      </w:r>
    </w:p>
    <w:p w:rsidR="001A4C0F" w:rsidRPr="00D221B8" w:rsidRDefault="001A4C0F" w:rsidP="001A4C0F">
      <w:pPr>
        <w:pStyle w:val="Prrafodelista"/>
        <w:jc w:val="both"/>
        <w:rPr>
          <w:rFonts w:ascii="Calibri" w:hAnsi="Calibri"/>
          <w:sz w:val="21"/>
          <w:szCs w:val="21"/>
        </w:rPr>
      </w:pPr>
    </w:p>
    <w:p w:rsidR="001A4C0F" w:rsidRPr="00D221B8" w:rsidRDefault="001A4C0F" w:rsidP="001A4C0F">
      <w:pPr>
        <w:jc w:val="both"/>
        <w:rPr>
          <w:rFonts w:ascii="Calibri" w:hAnsi="Calibri" w:cs="Arial"/>
          <w:sz w:val="21"/>
          <w:szCs w:val="21"/>
        </w:rPr>
      </w:pPr>
      <w:r w:rsidRPr="00D221B8">
        <w:rPr>
          <w:rFonts w:ascii="Calibri" w:hAnsi="Calibri" w:cs="Arial"/>
          <w:sz w:val="21"/>
          <w:szCs w:val="21"/>
        </w:rPr>
        <w:t xml:space="preserve">Durante la recepción, </w:t>
      </w:r>
      <w:r w:rsidR="00E60193">
        <w:rPr>
          <w:rFonts w:ascii="Calibri" w:hAnsi="Calibri" w:cs="Arial"/>
          <w:sz w:val="21"/>
          <w:szCs w:val="21"/>
        </w:rPr>
        <w:t xml:space="preserve">el bien suministrado, los consumibles e insumos, incluyendo el equipo y accesorios en comodato, </w:t>
      </w:r>
      <w:r w:rsidRPr="00D221B8">
        <w:rPr>
          <w:rFonts w:ascii="Calibri" w:hAnsi="Calibri" w:cs="Arial"/>
          <w:sz w:val="21"/>
          <w:szCs w:val="21"/>
        </w:rPr>
        <w:t>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w:t>
      </w:r>
      <w:r w:rsidR="00E60193">
        <w:rPr>
          <w:rFonts w:ascii="Calibri" w:hAnsi="Calibri" w:cs="Arial"/>
          <w:sz w:val="21"/>
          <w:szCs w:val="21"/>
        </w:rPr>
        <w:t>lidad y especificaciones del bien</w:t>
      </w:r>
      <w:r w:rsidRPr="00D221B8">
        <w:rPr>
          <w:rFonts w:ascii="Calibri" w:hAnsi="Calibri" w:cs="Arial"/>
          <w:sz w:val="21"/>
          <w:szCs w:val="21"/>
        </w:rPr>
        <w:t xml:space="preserve"> adquirido.</w:t>
      </w:r>
    </w:p>
    <w:p w:rsidR="001A4C0F" w:rsidRPr="00D221B8" w:rsidRDefault="001A4C0F" w:rsidP="001A4C0F">
      <w:pPr>
        <w:jc w:val="both"/>
        <w:rPr>
          <w:rFonts w:ascii="Calibri" w:hAnsi="Calibri" w:cs="Arial"/>
          <w:sz w:val="21"/>
          <w:szCs w:val="21"/>
        </w:rPr>
      </w:pPr>
    </w:p>
    <w:p w:rsidR="00E24C3D" w:rsidRDefault="00324E98" w:rsidP="001A4C0F">
      <w:pPr>
        <w:jc w:val="both"/>
        <w:rPr>
          <w:rFonts w:ascii="Calibri" w:hAnsi="Calibri" w:cs="Arial"/>
          <w:sz w:val="21"/>
          <w:szCs w:val="21"/>
        </w:rPr>
      </w:pPr>
      <w:r>
        <w:rPr>
          <w:rFonts w:ascii="Calibri" w:hAnsi="Calibri" w:cs="Arial"/>
          <w:sz w:val="21"/>
          <w:szCs w:val="21"/>
        </w:rPr>
        <w:t xml:space="preserve">El licitante adjudicado, </w:t>
      </w:r>
      <w:r w:rsidR="001A4C0F" w:rsidRPr="00D221B8">
        <w:rPr>
          <w:rFonts w:ascii="Calibri" w:hAnsi="Calibri" w:cs="Arial"/>
          <w:sz w:val="21"/>
          <w:szCs w:val="21"/>
        </w:rPr>
        <w:t xml:space="preserve">realizará el mantenimiento preventivo y correctivo a los equipos con los que brinda el </w:t>
      </w:r>
      <w:r w:rsidR="00DB7B60">
        <w:rPr>
          <w:rFonts w:ascii="Calibri" w:hAnsi="Calibri" w:cs="Arial"/>
          <w:sz w:val="21"/>
          <w:szCs w:val="21"/>
        </w:rPr>
        <w:t>suministro</w:t>
      </w:r>
      <w:r w:rsidR="001A4C0F" w:rsidRPr="00D221B8">
        <w:rPr>
          <w:rFonts w:ascii="Calibri" w:hAnsi="Calibri" w:cs="Arial"/>
          <w:sz w:val="21"/>
          <w:szCs w:val="21"/>
        </w:rPr>
        <w:t xml:space="preserve"> (concentradores de respaldo, cilindros, reguladores, dosificadores, CPAP, BINIVEL, humidificadores térmicos, entre otros), o en su caso efectuará la sustitución de los mismos, de acuerdo al manual de mantenimiento de cada uno, sin costo alguno para el Instituto, garantizando la continuidad del </w:t>
      </w:r>
      <w:r w:rsidR="00DB7B60">
        <w:rPr>
          <w:rFonts w:ascii="Calibri" w:hAnsi="Calibri" w:cs="Arial"/>
          <w:sz w:val="21"/>
          <w:szCs w:val="21"/>
        </w:rPr>
        <w:t>suministro</w:t>
      </w:r>
      <w:r w:rsidR="001A4C0F" w:rsidRPr="00D221B8">
        <w:rPr>
          <w:rFonts w:ascii="Calibri" w:hAnsi="Calibri" w:cs="Arial"/>
          <w:sz w:val="21"/>
          <w:szCs w:val="21"/>
        </w:rPr>
        <w:t xml:space="preserve"> otorgado a los </w:t>
      </w:r>
      <w:r w:rsidR="00DB7B60">
        <w:rPr>
          <w:rFonts w:ascii="Calibri" w:hAnsi="Calibri" w:cs="Arial"/>
          <w:sz w:val="21"/>
          <w:szCs w:val="21"/>
        </w:rPr>
        <w:t>derechohabientes con padecimiento</w:t>
      </w:r>
      <w:r w:rsidR="001A4C0F" w:rsidRPr="00D221B8">
        <w:rPr>
          <w:rFonts w:ascii="Calibri" w:hAnsi="Calibri" w:cs="Arial"/>
          <w:sz w:val="21"/>
          <w:szCs w:val="21"/>
        </w:rPr>
        <w:t>. En este sentido, deberá acompañar su propuesta junto del calendario de man</w:t>
      </w:r>
      <w:r w:rsidR="00E24C3D">
        <w:rPr>
          <w:rFonts w:ascii="Calibri" w:hAnsi="Calibri" w:cs="Arial"/>
          <w:sz w:val="21"/>
          <w:szCs w:val="21"/>
        </w:rPr>
        <w:t xml:space="preserve">tenimiento preventivo para cada presentación de </w:t>
      </w:r>
      <w:r w:rsidR="001A4C0F" w:rsidRPr="00D221B8">
        <w:rPr>
          <w:rFonts w:ascii="Calibri" w:hAnsi="Calibri" w:cs="Arial"/>
          <w:sz w:val="21"/>
          <w:szCs w:val="21"/>
        </w:rPr>
        <w:t xml:space="preserve">los tanques </w:t>
      </w:r>
      <w:r w:rsidR="001A4C0F" w:rsidRPr="00D221B8">
        <w:rPr>
          <w:rFonts w:ascii="Calibri" w:hAnsi="Calibri" w:cs="Arial"/>
          <w:sz w:val="21"/>
          <w:szCs w:val="21"/>
        </w:rPr>
        <w:lastRenderedPageBreak/>
        <w:t>cilín</w:t>
      </w:r>
      <w:r w:rsidR="00E24C3D">
        <w:rPr>
          <w:rFonts w:ascii="Calibri" w:hAnsi="Calibri" w:cs="Arial"/>
          <w:sz w:val="21"/>
          <w:szCs w:val="21"/>
        </w:rPr>
        <w:t>dricos,</w:t>
      </w:r>
      <w:r w:rsidR="002440AF">
        <w:rPr>
          <w:rFonts w:ascii="Calibri" w:hAnsi="Calibri" w:cs="Arial"/>
          <w:sz w:val="21"/>
          <w:szCs w:val="21"/>
        </w:rPr>
        <w:t xml:space="preserve"> equipos concentradores</w:t>
      </w:r>
      <w:r w:rsidR="00E24C3D">
        <w:rPr>
          <w:rFonts w:ascii="Calibri" w:hAnsi="Calibri" w:cs="Arial"/>
          <w:sz w:val="21"/>
          <w:szCs w:val="21"/>
        </w:rPr>
        <w:t xml:space="preserve"> de oxigeno/CPAP</w:t>
      </w:r>
      <w:r w:rsidR="002440AF">
        <w:rPr>
          <w:rFonts w:ascii="Calibri" w:hAnsi="Calibri" w:cs="Arial"/>
          <w:sz w:val="21"/>
          <w:szCs w:val="21"/>
        </w:rPr>
        <w:t xml:space="preserve">, </w:t>
      </w:r>
      <w:r w:rsidR="002440AF" w:rsidRPr="00E07F2B">
        <w:rPr>
          <w:rFonts w:ascii="Calibri" w:hAnsi="Calibri" w:cs="Arial"/>
          <w:sz w:val="21"/>
          <w:szCs w:val="21"/>
        </w:rPr>
        <w:t xml:space="preserve">dicha propuesta deberá entregarse con copia al </w:t>
      </w:r>
      <w:r w:rsidR="00E24C3D" w:rsidRPr="00E07F2B">
        <w:rPr>
          <w:rFonts w:ascii="Calibri" w:hAnsi="Calibri" w:cs="Arial"/>
          <w:sz w:val="21"/>
          <w:szCs w:val="21"/>
        </w:rPr>
        <w:t>á</w:t>
      </w:r>
      <w:r w:rsidR="002440AF" w:rsidRPr="00E07F2B">
        <w:rPr>
          <w:rFonts w:ascii="Calibri" w:hAnsi="Calibri" w:cs="Arial"/>
          <w:sz w:val="21"/>
          <w:szCs w:val="21"/>
        </w:rPr>
        <w:t>rea</w:t>
      </w:r>
      <w:r w:rsidR="00434564" w:rsidRPr="00E07F2B">
        <w:rPr>
          <w:rFonts w:ascii="Calibri" w:hAnsi="Calibri" w:cs="Arial"/>
          <w:sz w:val="21"/>
          <w:szCs w:val="21"/>
        </w:rPr>
        <w:t xml:space="preserve"> de Administración de la</w:t>
      </w:r>
      <w:r w:rsidR="002440AF" w:rsidRPr="00E07F2B">
        <w:rPr>
          <w:rFonts w:ascii="Calibri" w:hAnsi="Calibri" w:cs="Arial"/>
          <w:sz w:val="21"/>
          <w:szCs w:val="21"/>
        </w:rPr>
        <w:t xml:space="preserve"> Delegación</w:t>
      </w:r>
      <w:r w:rsidR="00E24C3D" w:rsidRPr="00E07F2B">
        <w:rPr>
          <w:rFonts w:ascii="Calibri" w:hAnsi="Calibri" w:cs="Arial"/>
          <w:sz w:val="21"/>
          <w:szCs w:val="21"/>
        </w:rPr>
        <w:t xml:space="preserve"> qu</w:t>
      </w:r>
      <w:r w:rsidR="00DB7B60">
        <w:rPr>
          <w:rFonts w:ascii="Calibri" w:hAnsi="Calibri" w:cs="Arial"/>
          <w:sz w:val="21"/>
          <w:szCs w:val="21"/>
        </w:rPr>
        <w:t>e corresponda una vez adjudicada</w:t>
      </w:r>
      <w:r w:rsidR="00E24C3D" w:rsidRPr="00E07F2B">
        <w:rPr>
          <w:rFonts w:ascii="Calibri" w:hAnsi="Calibri" w:cs="Arial"/>
          <w:sz w:val="21"/>
          <w:szCs w:val="21"/>
        </w:rPr>
        <w:t xml:space="preserve"> </w:t>
      </w:r>
      <w:r w:rsidR="00DB7B60">
        <w:rPr>
          <w:rFonts w:ascii="Calibri" w:hAnsi="Calibri" w:cs="Arial"/>
          <w:sz w:val="21"/>
          <w:szCs w:val="21"/>
        </w:rPr>
        <w:t>la adquisición</w:t>
      </w:r>
      <w:r w:rsidR="00434564" w:rsidRPr="00E07F2B">
        <w:rPr>
          <w:rFonts w:ascii="Calibri" w:hAnsi="Calibri" w:cs="Arial"/>
          <w:sz w:val="21"/>
          <w:szCs w:val="21"/>
        </w:rPr>
        <w:t>.</w:t>
      </w:r>
      <w:r w:rsidR="002440AF" w:rsidRPr="00E07F2B">
        <w:rPr>
          <w:rFonts w:ascii="Calibri" w:hAnsi="Calibri" w:cs="Arial"/>
          <w:sz w:val="21"/>
          <w:szCs w:val="21"/>
        </w:rPr>
        <w:t xml:space="preserve"> </w:t>
      </w:r>
    </w:p>
    <w:p w:rsidR="00DB7B60" w:rsidRPr="00E07F2B" w:rsidRDefault="00DB7B60" w:rsidP="001A4C0F">
      <w:pPr>
        <w:jc w:val="both"/>
        <w:rPr>
          <w:rFonts w:ascii="Calibri" w:hAnsi="Calibri" w:cs="Arial"/>
          <w:sz w:val="21"/>
          <w:szCs w:val="21"/>
        </w:rPr>
      </w:pPr>
    </w:p>
    <w:p w:rsidR="00434564" w:rsidRDefault="00434564" w:rsidP="00DB7B60">
      <w:pPr>
        <w:pStyle w:val="Prrafodelista"/>
        <w:numPr>
          <w:ilvl w:val="1"/>
          <w:numId w:val="15"/>
        </w:numPr>
        <w:jc w:val="both"/>
        <w:rPr>
          <w:rFonts w:ascii="Calibri" w:hAnsi="Calibri" w:cs="Arial"/>
          <w:sz w:val="21"/>
          <w:szCs w:val="21"/>
        </w:rPr>
      </w:pPr>
      <w:r w:rsidRPr="00DB7B60">
        <w:rPr>
          <w:rFonts w:ascii="Calibri" w:hAnsi="Calibri" w:cs="Arial"/>
          <w:sz w:val="21"/>
          <w:szCs w:val="21"/>
        </w:rPr>
        <w:t xml:space="preserve">Pruebas de hermeticidad y detección de fugas. </w:t>
      </w:r>
      <w:r w:rsidR="00DB7B60">
        <w:rPr>
          <w:rFonts w:ascii="Calibri" w:hAnsi="Calibri" w:cs="Arial"/>
          <w:sz w:val="21"/>
          <w:szCs w:val="21"/>
        </w:rPr>
        <w:t>Se</w:t>
      </w:r>
      <w:r w:rsidRPr="00DB7B60">
        <w:rPr>
          <w:rFonts w:ascii="Calibri" w:hAnsi="Calibri" w:cs="Arial"/>
          <w:sz w:val="21"/>
          <w:szCs w:val="21"/>
        </w:rPr>
        <w:t xml:space="preserve"> deberá presentar un calendario de elaboración de pruebas de hermeticidad y detección de fugas a realizarse en las instalaciones de la Delegación Chihuahua.</w:t>
      </w:r>
    </w:p>
    <w:p w:rsidR="00F003CA" w:rsidRPr="00DB7B60" w:rsidRDefault="00F003CA" w:rsidP="00F003CA">
      <w:pPr>
        <w:pStyle w:val="Prrafodelista"/>
        <w:numPr>
          <w:ilvl w:val="1"/>
          <w:numId w:val="15"/>
        </w:numPr>
        <w:jc w:val="both"/>
        <w:rPr>
          <w:rFonts w:ascii="Calibri" w:hAnsi="Calibri" w:cs="Arial"/>
          <w:sz w:val="21"/>
          <w:szCs w:val="21"/>
        </w:rPr>
      </w:pPr>
      <w:r>
        <w:rPr>
          <w:rFonts w:ascii="Calibri" w:hAnsi="Calibri" w:cs="Arial"/>
          <w:sz w:val="21"/>
          <w:szCs w:val="21"/>
        </w:rPr>
        <w:t>Mantenimiento preventivo y correctivo. Se</w:t>
      </w:r>
      <w:r w:rsidRPr="00DB7B60">
        <w:rPr>
          <w:rFonts w:ascii="Calibri" w:hAnsi="Calibri" w:cs="Arial"/>
          <w:sz w:val="21"/>
          <w:szCs w:val="21"/>
        </w:rPr>
        <w:t xml:space="preserve"> deberá presentar un calendario de</w:t>
      </w:r>
      <w:r>
        <w:rPr>
          <w:rFonts w:ascii="Calibri" w:hAnsi="Calibri" w:cs="Arial"/>
          <w:sz w:val="21"/>
          <w:szCs w:val="21"/>
        </w:rPr>
        <w:t xml:space="preserve"> mantenimiento preventivo y correctivo a los equipos con los que se brinda el suministro. </w:t>
      </w:r>
    </w:p>
    <w:p w:rsidR="001A4C0F" w:rsidRPr="00E07F2B" w:rsidRDefault="001A4C0F" w:rsidP="001A4C0F">
      <w:pPr>
        <w:jc w:val="both"/>
        <w:rPr>
          <w:rFonts w:ascii="Calibri" w:hAnsi="Calibri" w:cs="Arial"/>
          <w:sz w:val="21"/>
          <w:szCs w:val="21"/>
          <w:lang w:val="es-MX"/>
        </w:rPr>
      </w:pPr>
    </w:p>
    <w:p w:rsidR="001A4C0F" w:rsidRPr="00E07F2B" w:rsidRDefault="00DB7B60" w:rsidP="001A4C0F">
      <w:pPr>
        <w:jc w:val="both"/>
        <w:rPr>
          <w:rFonts w:ascii="Calibri" w:hAnsi="Calibri" w:cs="Arial"/>
          <w:sz w:val="21"/>
          <w:szCs w:val="21"/>
        </w:rPr>
      </w:pPr>
      <w:r>
        <w:rPr>
          <w:rFonts w:ascii="Calibri" w:hAnsi="Calibri" w:cs="Arial"/>
          <w:sz w:val="21"/>
          <w:szCs w:val="21"/>
        </w:rPr>
        <w:t>Ser</w:t>
      </w:r>
      <w:r w:rsidR="001A4C0F" w:rsidRPr="00E07F2B">
        <w:rPr>
          <w:rFonts w:ascii="Calibri" w:hAnsi="Calibri" w:cs="Arial"/>
          <w:sz w:val="21"/>
          <w:szCs w:val="21"/>
        </w:rPr>
        <w:t xml:space="preserve">á responsable de los daños que pudieran ocasionarse al Instituto o a terceros, en la instalación y retiro de sus equipos, así </w:t>
      </w:r>
      <w:r>
        <w:rPr>
          <w:rFonts w:ascii="Calibri" w:hAnsi="Calibri" w:cs="Arial"/>
          <w:sz w:val="21"/>
          <w:szCs w:val="21"/>
        </w:rPr>
        <w:t>como por el suministro, quien se encuentre contratado para ello.</w:t>
      </w:r>
    </w:p>
    <w:p w:rsidR="004C3C69" w:rsidRPr="00E07F2B" w:rsidRDefault="004C3C69" w:rsidP="001A4C0F">
      <w:pPr>
        <w:jc w:val="both"/>
        <w:rPr>
          <w:rFonts w:ascii="Calibri" w:hAnsi="Calibri" w:cs="Arial"/>
          <w:sz w:val="21"/>
          <w:szCs w:val="21"/>
        </w:rPr>
      </w:pPr>
    </w:p>
    <w:p w:rsidR="00E24C3D" w:rsidRDefault="00E24C3D" w:rsidP="001A4C0F">
      <w:pPr>
        <w:jc w:val="both"/>
        <w:rPr>
          <w:rFonts w:ascii="Calibri" w:hAnsi="Calibri" w:cs="Arial"/>
          <w:sz w:val="21"/>
          <w:szCs w:val="21"/>
        </w:rPr>
      </w:pPr>
      <w:r w:rsidRPr="00E07F2B">
        <w:rPr>
          <w:rFonts w:ascii="Calibri" w:hAnsi="Calibri" w:cs="Arial"/>
          <w:sz w:val="21"/>
          <w:szCs w:val="21"/>
        </w:rPr>
        <w:t xml:space="preserve">Las Delegaciones correspondientes, facilitarán la información en formato Excel del volumen total de </w:t>
      </w:r>
      <w:r w:rsidR="00DB7B60">
        <w:rPr>
          <w:rFonts w:ascii="Calibri" w:hAnsi="Calibri" w:cs="Arial"/>
          <w:sz w:val="21"/>
          <w:szCs w:val="21"/>
        </w:rPr>
        <w:t xml:space="preserve">derechohabientes con </w:t>
      </w:r>
      <w:r w:rsidRPr="00E07F2B">
        <w:rPr>
          <w:rFonts w:ascii="Calibri" w:hAnsi="Calibri" w:cs="Arial"/>
          <w:sz w:val="21"/>
          <w:szCs w:val="21"/>
        </w:rPr>
        <w:t>pa</w:t>
      </w:r>
      <w:r w:rsidR="00DB7B60">
        <w:rPr>
          <w:rFonts w:ascii="Calibri" w:hAnsi="Calibri" w:cs="Arial"/>
          <w:sz w:val="21"/>
          <w:szCs w:val="21"/>
        </w:rPr>
        <w:t>decimiento</w:t>
      </w:r>
      <w:r w:rsidRPr="00E07F2B">
        <w:rPr>
          <w:rFonts w:ascii="Calibri" w:hAnsi="Calibri" w:cs="Arial"/>
          <w:sz w:val="21"/>
          <w:szCs w:val="21"/>
        </w:rPr>
        <w:t xml:space="preserve"> para el s</w:t>
      </w:r>
      <w:r w:rsidR="00DB7B60">
        <w:rPr>
          <w:rFonts w:ascii="Calibri" w:hAnsi="Calibri" w:cs="Arial"/>
          <w:sz w:val="21"/>
          <w:szCs w:val="21"/>
        </w:rPr>
        <w:t>uministro</w:t>
      </w:r>
      <w:r w:rsidRPr="00E07F2B">
        <w:rPr>
          <w:rFonts w:ascii="Calibri" w:hAnsi="Calibri" w:cs="Arial"/>
          <w:sz w:val="21"/>
          <w:szCs w:val="21"/>
        </w:rPr>
        <w:t xml:space="preserve"> domiciliario, a fin de que </w:t>
      </w:r>
      <w:r w:rsidR="00324E98">
        <w:rPr>
          <w:rFonts w:ascii="Calibri" w:hAnsi="Calibri" w:cs="Arial"/>
          <w:sz w:val="21"/>
          <w:szCs w:val="21"/>
        </w:rPr>
        <w:t xml:space="preserve">el licitante adjudicado </w:t>
      </w:r>
      <w:r w:rsidR="00DB7B60">
        <w:rPr>
          <w:rFonts w:ascii="Calibri" w:hAnsi="Calibri" w:cs="Arial"/>
          <w:sz w:val="21"/>
          <w:szCs w:val="21"/>
        </w:rPr>
        <w:t>retroalimente</w:t>
      </w:r>
      <w:r w:rsidRPr="00E07F2B">
        <w:rPr>
          <w:rFonts w:ascii="Calibri" w:hAnsi="Calibri" w:cs="Arial"/>
          <w:sz w:val="21"/>
          <w:szCs w:val="21"/>
        </w:rPr>
        <w:t xml:space="preserve"> con carácter trimestral, los siguientes criterios de revisión y verificación</w:t>
      </w:r>
      <w:r w:rsidR="00A63567" w:rsidRPr="00E07F2B">
        <w:rPr>
          <w:rFonts w:ascii="Calibri" w:hAnsi="Calibri" w:cs="Arial"/>
          <w:sz w:val="21"/>
          <w:szCs w:val="21"/>
        </w:rPr>
        <w:t xml:space="preserve"> al correo electrónico </w:t>
      </w:r>
      <w:r w:rsidR="00582583" w:rsidRPr="00E07F2B">
        <w:rPr>
          <w:rFonts w:ascii="Calibri" w:hAnsi="Calibri" w:cs="Arial"/>
          <w:sz w:val="21"/>
          <w:szCs w:val="21"/>
        </w:rPr>
        <w:t>asignado por cada Delegación</w:t>
      </w:r>
      <w:r w:rsidRPr="00E07F2B">
        <w:rPr>
          <w:rFonts w:ascii="Calibri" w:hAnsi="Calibri" w:cs="Arial"/>
          <w:sz w:val="21"/>
          <w:szCs w:val="21"/>
        </w:rPr>
        <w:t>:</w:t>
      </w:r>
    </w:p>
    <w:p w:rsidR="008A036C" w:rsidRPr="00E07F2B" w:rsidRDefault="008A036C" w:rsidP="001A4C0F">
      <w:pPr>
        <w:jc w:val="both"/>
        <w:rPr>
          <w:rFonts w:ascii="Calibri" w:hAnsi="Calibri" w:cs="Arial"/>
          <w:sz w:val="21"/>
          <w:szCs w:val="21"/>
        </w:rPr>
      </w:pPr>
    </w:p>
    <w:p w:rsidR="00E24C3D" w:rsidRDefault="00A63567" w:rsidP="001A4C0F">
      <w:pPr>
        <w:jc w:val="both"/>
        <w:rPr>
          <w:rFonts w:ascii="Calibri" w:hAnsi="Calibri" w:cs="Arial"/>
          <w:sz w:val="21"/>
          <w:szCs w:val="21"/>
        </w:rPr>
      </w:pPr>
      <w:r w:rsidRPr="00E07F2B">
        <w:rPr>
          <w:rFonts w:ascii="Calibri" w:hAnsi="Calibri" w:cs="Arial"/>
          <w:sz w:val="21"/>
          <w:szCs w:val="21"/>
        </w:rPr>
        <w:t>Tipo de equipo, r</w:t>
      </w:r>
      <w:r w:rsidR="00E24C3D" w:rsidRPr="00E07F2B">
        <w:rPr>
          <w:rFonts w:ascii="Calibri" w:hAnsi="Calibri" w:cs="Arial"/>
          <w:sz w:val="21"/>
          <w:szCs w:val="21"/>
        </w:rPr>
        <w:t xml:space="preserve">ealización servicio mantenimiento </w:t>
      </w:r>
      <w:r w:rsidRPr="00E07F2B">
        <w:rPr>
          <w:rFonts w:ascii="Calibri" w:hAnsi="Calibri" w:cs="Arial"/>
          <w:sz w:val="21"/>
          <w:szCs w:val="21"/>
        </w:rPr>
        <w:t>preventivo</w:t>
      </w:r>
      <w:r w:rsidR="005E720F" w:rsidRPr="00E07F2B">
        <w:rPr>
          <w:rFonts w:ascii="Calibri" w:hAnsi="Calibri" w:cs="Arial"/>
          <w:sz w:val="21"/>
          <w:szCs w:val="21"/>
        </w:rPr>
        <w:t xml:space="preserve"> y/o</w:t>
      </w:r>
      <w:r w:rsidR="00E24C3D" w:rsidRPr="00E07F2B">
        <w:rPr>
          <w:rFonts w:ascii="Calibri" w:hAnsi="Calibri" w:cs="Arial"/>
          <w:sz w:val="21"/>
          <w:szCs w:val="21"/>
        </w:rPr>
        <w:t xml:space="preserve"> correctivo</w:t>
      </w:r>
      <w:r w:rsidRPr="00E07F2B">
        <w:rPr>
          <w:rFonts w:ascii="Calibri" w:hAnsi="Calibri" w:cs="Arial"/>
          <w:sz w:val="21"/>
          <w:szCs w:val="21"/>
        </w:rPr>
        <w:t xml:space="preserve">. funcionalidad de alarmas, funcionalidad de flujo regulador, detección de flujo interrumpidos, </w:t>
      </w:r>
      <w:r w:rsidR="005E720F" w:rsidRPr="00E07F2B">
        <w:rPr>
          <w:rFonts w:ascii="Calibri" w:hAnsi="Calibri" w:cs="Arial"/>
          <w:sz w:val="21"/>
          <w:szCs w:val="21"/>
        </w:rPr>
        <w:t>detección de alteraciones de presión y/o temperatura, funcionalidad de la batería.</w:t>
      </w:r>
      <w:r w:rsidR="005E720F">
        <w:rPr>
          <w:rFonts w:ascii="Calibri" w:hAnsi="Calibri" w:cs="Arial"/>
          <w:sz w:val="21"/>
          <w:szCs w:val="21"/>
        </w:rPr>
        <w:t xml:space="preserve"> </w:t>
      </w:r>
    </w:p>
    <w:p w:rsidR="00E24C3D" w:rsidRDefault="00E24C3D" w:rsidP="001A4C0F">
      <w:pPr>
        <w:jc w:val="both"/>
        <w:rPr>
          <w:rFonts w:ascii="Calibri" w:hAnsi="Calibri" w:cs="Arial"/>
          <w:sz w:val="21"/>
          <w:szCs w:val="21"/>
        </w:rPr>
      </w:pPr>
    </w:p>
    <w:p w:rsidR="001A4C0F" w:rsidRPr="00D221B8" w:rsidRDefault="001A4C0F" w:rsidP="001A4C0F">
      <w:pPr>
        <w:pStyle w:val="Prrafodelista"/>
        <w:numPr>
          <w:ilvl w:val="0"/>
          <w:numId w:val="6"/>
        </w:numPr>
        <w:rPr>
          <w:rFonts w:ascii="Calibri" w:hAnsi="Calibri" w:cs="Arial"/>
          <w:b/>
          <w:sz w:val="21"/>
          <w:szCs w:val="21"/>
        </w:rPr>
      </w:pPr>
      <w:r w:rsidRPr="00D221B8">
        <w:rPr>
          <w:rFonts w:ascii="Calibri" w:hAnsi="Calibri" w:cs="Arial"/>
          <w:b/>
          <w:sz w:val="21"/>
          <w:szCs w:val="21"/>
        </w:rPr>
        <w:t>Tratamiento para el Síndrome de Apnea Obstructiva del Sueño (SAHOS)</w:t>
      </w:r>
    </w:p>
    <w:p w:rsidR="001A4C0F" w:rsidRPr="00D221B8" w:rsidRDefault="001A4C0F" w:rsidP="001A4C0F">
      <w:pPr>
        <w:pStyle w:val="arial"/>
        <w:ind w:left="1068"/>
        <w:rPr>
          <w:rFonts w:ascii="Calibri" w:eastAsia="Times New Roman" w:hAnsi="Calibri"/>
          <w:sz w:val="21"/>
          <w:szCs w:val="21"/>
        </w:rPr>
      </w:pPr>
    </w:p>
    <w:p w:rsidR="001A4C0F" w:rsidRPr="00D221B8" w:rsidRDefault="001A4C0F" w:rsidP="001A4C0F">
      <w:pPr>
        <w:pStyle w:val="arial"/>
        <w:rPr>
          <w:rFonts w:ascii="Calibri" w:hAnsi="Calibri"/>
          <w:sz w:val="21"/>
          <w:szCs w:val="21"/>
          <w:u w:val="single"/>
          <w:lang w:val="es-ES"/>
        </w:rPr>
      </w:pPr>
      <w:r w:rsidRPr="00D221B8">
        <w:rPr>
          <w:rFonts w:ascii="Calibri" w:hAnsi="Calibri"/>
          <w:sz w:val="21"/>
          <w:szCs w:val="21"/>
          <w:u w:val="single"/>
          <w:lang w:val="es-ES"/>
        </w:rPr>
        <w:t xml:space="preserve">Diagnóstico </w:t>
      </w:r>
    </w:p>
    <w:p w:rsidR="001A4C0F" w:rsidRPr="00D221B8" w:rsidRDefault="001A4C0F" w:rsidP="001A4C0F">
      <w:pPr>
        <w:pStyle w:val="arial"/>
        <w:rPr>
          <w:rFonts w:ascii="Calibri" w:hAnsi="Calibri"/>
          <w:sz w:val="21"/>
          <w:szCs w:val="21"/>
        </w:rPr>
      </w:pPr>
    </w:p>
    <w:p w:rsidR="001A4C0F" w:rsidRPr="00D221B8" w:rsidRDefault="008A036C" w:rsidP="001A4C0F">
      <w:pPr>
        <w:pStyle w:val="arial"/>
        <w:rPr>
          <w:rFonts w:ascii="Calibri" w:hAnsi="Calibri"/>
          <w:sz w:val="21"/>
          <w:szCs w:val="21"/>
        </w:rPr>
      </w:pPr>
      <w:r>
        <w:rPr>
          <w:rFonts w:ascii="Calibri" w:eastAsia="Times New Roman" w:hAnsi="Calibri"/>
          <w:sz w:val="21"/>
          <w:szCs w:val="21"/>
        </w:rPr>
        <w:t>E</w:t>
      </w:r>
      <w:r w:rsidR="001A4C0F" w:rsidRPr="00D221B8">
        <w:rPr>
          <w:rFonts w:ascii="Calibri" w:hAnsi="Calibri"/>
          <w:sz w:val="21"/>
          <w:szCs w:val="21"/>
          <w:lang w:val="es-ES"/>
        </w:rPr>
        <w:t xml:space="preserve">valuará sin costo un máximo de 2 estudios por </w:t>
      </w:r>
      <w:r>
        <w:rPr>
          <w:rFonts w:ascii="Calibri" w:hAnsi="Calibri"/>
          <w:sz w:val="21"/>
          <w:szCs w:val="21"/>
          <w:lang w:val="es-ES"/>
        </w:rPr>
        <w:t>derechohabiente con padecimiento</w:t>
      </w:r>
      <w:r w:rsidR="001A4C0F" w:rsidRPr="00D221B8">
        <w:rPr>
          <w:rFonts w:ascii="Calibri" w:hAnsi="Calibri"/>
          <w:sz w:val="21"/>
          <w:szCs w:val="21"/>
          <w:lang w:val="es-ES"/>
        </w:rPr>
        <w:t xml:space="preserve"> que le sea remitido por el Área Médica Institucional (médico no familiar o neumólogo calificado y autorizado), conforme a la “Escala de </w:t>
      </w:r>
      <w:proofErr w:type="spellStart"/>
      <w:r w:rsidR="001A4C0F" w:rsidRPr="00D221B8">
        <w:rPr>
          <w:rFonts w:ascii="Calibri" w:hAnsi="Calibri"/>
          <w:sz w:val="21"/>
          <w:szCs w:val="21"/>
          <w:lang w:val="es-ES"/>
        </w:rPr>
        <w:t>Epworth</w:t>
      </w:r>
      <w:proofErr w:type="spellEnd"/>
      <w:r w:rsidR="001A4C0F" w:rsidRPr="00D221B8">
        <w:rPr>
          <w:rFonts w:ascii="Calibri" w:hAnsi="Calibri"/>
          <w:sz w:val="21"/>
          <w:szCs w:val="21"/>
          <w:lang w:val="es-ES"/>
        </w:rPr>
        <w:t xml:space="preserve">” y/o “Escala de Berlín” y/o “Índice de Calidad del Sueño de Pittsburgh” y/o “Test SACS”, tomando en consideración los hábitos de sueño, la sintomatología del </w:t>
      </w:r>
      <w:r>
        <w:rPr>
          <w:rFonts w:ascii="Calibri" w:hAnsi="Calibri"/>
          <w:sz w:val="21"/>
          <w:szCs w:val="21"/>
          <w:lang w:val="es-ES"/>
        </w:rPr>
        <w:t>derechohabiente con padecimiento</w:t>
      </w:r>
      <w:r w:rsidR="001A4C0F" w:rsidRPr="00D221B8">
        <w:rPr>
          <w:rFonts w:ascii="Calibri" w:hAnsi="Calibri"/>
          <w:sz w:val="21"/>
          <w:szCs w:val="21"/>
          <w:lang w:val="es-ES"/>
        </w:rPr>
        <w:t xml:space="preserve">, con lo cual la Institución podrá confirmar a los </w:t>
      </w:r>
      <w:r>
        <w:rPr>
          <w:rFonts w:ascii="Calibri" w:hAnsi="Calibri"/>
          <w:sz w:val="21"/>
          <w:szCs w:val="21"/>
          <w:lang w:val="es-ES"/>
        </w:rPr>
        <w:t>derechohabientes con padecimiento que cuenten c</w:t>
      </w:r>
      <w:r w:rsidR="001A4C0F" w:rsidRPr="00D221B8">
        <w:rPr>
          <w:rFonts w:ascii="Calibri" w:hAnsi="Calibri"/>
          <w:sz w:val="21"/>
          <w:szCs w:val="21"/>
          <w:lang w:val="es-ES"/>
        </w:rPr>
        <w:t>on trastornos respiratorios durante el dormir con alto, medio y bajo riesgo.</w:t>
      </w:r>
    </w:p>
    <w:p w:rsidR="001A4C0F" w:rsidRPr="00D221B8" w:rsidRDefault="001A4C0F" w:rsidP="001A4C0F">
      <w:pPr>
        <w:pStyle w:val="arial"/>
        <w:rPr>
          <w:rFonts w:ascii="Calibri" w:hAnsi="Calibri"/>
          <w:sz w:val="21"/>
          <w:szCs w:val="21"/>
        </w:rPr>
      </w:pPr>
    </w:p>
    <w:p w:rsidR="001A4C0F" w:rsidRPr="00D221B8" w:rsidRDefault="001A4C0F" w:rsidP="001A4C0F">
      <w:pPr>
        <w:pStyle w:val="arial"/>
        <w:rPr>
          <w:rFonts w:ascii="Calibri" w:hAnsi="Calibri"/>
          <w:sz w:val="21"/>
          <w:szCs w:val="21"/>
        </w:rPr>
      </w:pPr>
      <w:r w:rsidRPr="00D221B8">
        <w:rPr>
          <w:rFonts w:ascii="Calibri" w:hAnsi="Calibri"/>
          <w:sz w:val="21"/>
          <w:szCs w:val="21"/>
        </w:rPr>
        <w:t xml:space="preserve">De acuerdo con la solicitud de diagnóstico que realice el médico no familiar o neumólogo calificado (en ambos casos autorizados), mediante documento electrónico institucional de referencia, </w:t>
      </w:r>
      <w:r w:rsidR="00324E98">
        <w:rPr>
          <w:rFonts w:ascii="Calibri" w:hAnsi="Calibri"/>
          <w:sz w:val="21"/>
          <w:szCs w:val="21"/>
        </w:rPr>
        <w:t>el licitante adjudicado programará</w:t>
      </w:r>
      <w:r w:rsidRPr="00D221B8">
        <w:rPr>
          <w:rFonts w:ascii="Calibri" w:hAnsi="Calibri"/>
          <w:sz w:val="21"/>
          <w:szCs w:val="21"/>
        </w:rPr>
        <w:t xml:space="preserve"> lo</w:t>
      </w:r>
      <w:r w:rsidR="008A036C">
        <w:rPr>
          <w:rFonts w:ascii="Calibri" w:hAnsi="Calibri"/>
          <w:sz w:val="21"/>
          <w:szCs w:val="21"/>
        </w:rPr>
        <w:t>s</w:t>
      </w:r>
      <w:r w:rsidRPr="00D221B8">
        <w:rPr>
          <w:rFonts w:ascii="Calibri" w:hAnsi="Calibri"/>
          <w:sz w:val="21"/>
          <w:szCs w:val="21"/>
        </w:rPr>
        <w:t xml:space="preserve"> siguientes estudios:</w:t>
      </w:r>
    </w:p>
    <w:p w:rsidR="001A4C0F" w:rsidRPr="00D221B8" w:rsidRDefault="001A4C0F" w:rsidP="001A4C0F">
      <w:pPr>
        <w:pStyle w:val="arial"/>
        <w:rPr>
          <w:rFonts w:ascii="Calibri" w:hAnsi="Calibri"/>
          <w:sz w:val="21"/>
          <w:szCs w:val="21"/>
          <w:lang w:val="es-ES"/>
        </w:rPr>
      </w:pPr>
    </w:p>
    <w:p w:rsidR="001A4C0F" w:rsidRPr="00D221B8" w:rsidRDefault="001A4C0F" w:rsidP="001A4C0F">
      <w:pPr>
        <w:pStyle w:val="arial"/>
        <w:numPr>
          <w:ilvl w:val="0"/>
          <w:numId w:val="7"/>
        </w:numPr>
        <w:ind w:left="708"/>
        <w:rPr>
          <w:rFonts w:ascii="Calibri" w:hAnsi="Calibri"/>
          <w:sz w:val="21"/>
          <w:szCs w:val="21"/>
        </w:rPr>
      </w:pPr>
      <w:r w:rsidRPr="00D221B8">
        <w:rPr>
          <w:rFonts w:ascii="Calibri" w:hAnsi="Calibri"/>
          <w:bCs/>
          <w:sz w:val="21"/>
          <w:szCs w:val="21"/>
          <w:lang w:val="es-ES"/>
        </w:rPr>
        <w:t>Poligrafía Domiciliaria</w:t>
      </w:r>
      <w:r w:rsidRPr="00D221B8">
        <w:rPr>
          <w:rFonts w:ascii="Calibri" w:hAnsi="Calibri"/>
          <w:sz w:val="21"/>
          <w:szCs w:val="21"/>
          <w:lang w:val="es-ES"/>
        </w:rPr>
        <w:t xml:space="preserve">, en la que se registren las siguientes variables: </w:t>
      </w:r>
      <w:r w:rsidRPr="00D221B8">
        <w:rPr>
          <w:rFonts w:ascii="Calibri" w:hAnsi="Calibri"/>
          <w:bCs/>
          <w:sz w:val="21"/>
          <w:szCs w:val="21"/>
        </w:rPr>
        <w:t xml:space="preserve">flujo, ronquido, movimiento torácico, oximetría de pulso, frecuencia cardiaca, posición corporal, marcador de eventos del </w:t>
      </w:r>
      <w:r w:rsidR="008A036C">
        <w:rPr>
          <w:rFonts w:ascii="Calibri" w:hAnsi="Calibri"/>
          <w:bCs/>
          <w:sz w:val="21"/>
          <w:szCs w:val="21"/>
        </w:rPr>
        <w:t>derechohabiente con padecimiento</w:t>
      </w:r>
      <w:r w:rsidRPr="00D221B8">
        <w:rPr>
          <w:rFonts w:ascii="Calibri" w:hAnsi="Calibri"/>
          <w:bCs/>
          <w:sz w:val="21"/>
          <w:szCs w:val="21"/>
        </w:rPr>
        <w:t>.</w:t>
      </w:r>
    </w:p>
    <w:p w:rsidR="001A4C0F" w:rsidRPr="00D221B8" w:rsidRDefault="001A4C0F" w:rsidP="001A4C0F">
      <w:pPr>
        <w:pStyle w:val="arial"/>
        <w:rPr>
          <w:rFonts w:ascii="Calibri" w:hAnsi="Calibri"/>
          <w:sz w:val="21"/>
          <w:szCs w:val="21"/>
        </w:rPr>
      </w:pPr>
    </w:p>
    <w:p w:rsidR="001A4C0F" w:rsidRPr="00D221B8" w:rsidRDefault="001A4C0F" w:rsidP="001A4C0F">
      <w:pPr>
        <w:pStyle w:val="arial"/>
        <w:rPr>
          <w:rFonts w:ascii="Calibri" w:hAnsi="Calibri"/>
          <w:sz w:val="21"/>
          <w:szCs w:val="21"/>
        </w:rPr>
      </w:pPr>
      <w:r w:rsidRPr="00D221B8">
        <w:rPr>
          <w:rFonts w:ascii="Calibri" w:hAnsi="Calibri"/>
          <w:sz w:val="21"/>
          <w:szCs w:val="21"/>
        </w:rPr>
        <w:t xml:space="preserve">El personal clínico que realice el estudio-diagnóstico del SAHOS, deberá contar con acreditación vigente en Técnico de Terapia Respiratoria (TTR), por las instancias competentes y se basará en las Guía Práctica Clínica (GPC) para la detección, diagnóstico y tratamiento del síndrome de apnea obstructiva del sueño en adultos en los tres niveles de atención y la Guía Práctica Clínica (GPC) de prevención y diagnóstico de </w:t>
      </w:r>
      <w:r w:rsidRPr="00D221B8">
        <w:rPr>
          <w:rFonts w:ascii="Calibri" w:hAnsi="Calibri"/>
          <w:sz w:val="21"/>
          <w:szCs w:val="21"/>
        </w:rPr>
        <w:lastRenderedPageBreak/>
        <w:t>la apnea obstructiva del sueño en pediatría en primero y segundo nivel de atención publicadas por Centro Nacional de Excelencia Tecnológica en Salud (CENETEC), dependiente de la Secretaría de Salud.</w:t>
      </w:r>
    </w:p>
    <w:p w:rsidR="001A4C0F" w:rsidRPr="00D221B8" w:rsidRDefault="001A4C0F" w:rsidP="001A4C0F">
      <w:pPr>
        <w:pStyle w:val="arial"/>
        <w:rPr>
          <w:rFonts w:ascii="Calibri" w:hAnsi="Calibri"/>
          <w:sz w:val="21"/>
          <w:szCs w:val="21"/>
        </w:rPr>
      </w:pPr>
    </w:p>
    <w:p w:rsidR="001A4C0F" w:rsidRPr="00D221B8" w:rsidRDefault="001A4C0F" w:rsidP="001A4C0F">
      <w:pPr>
        <w:pStyle w:val="arial"/>
        <w:rPr>
          <w:rFonts w:ascii="Calibri" w:hAnsi="Calibri"/>
          <w:sz w:val="21"/>
          <w:szCs w:val="21"/>
          <w:u w:val="single"/>
          <w:lang w:val="es-ES"/>
        </w:rPr>
      </w:pPr>
      <w:r w:rsidRPr="00D221B8">
        <w:rPr>
          <w:rFonts w:ascii="Calibri" w:hAnsi="Calibri"/>
          <w:sz w:val="21"/>
          <w:szCs w:val="21"/>
          <w:u w:val="single"/>
          <w:lang w:val="es-ES"/>
        </w:rPr>
        <w:t xml:space="preserve">Tratamiento </w:t>
      </w:r>
    </w:p>
    <w:p w:rsidR="001A4C0F" w:rsidRPr="00D221B8" w:rsidRDefault="001A4C0F" w:rsidP="001A4C0F">
      <w:pPr>
        <w:pStyle w:val="arial"/>
        <w:ind w:left="720"/>
        <w:rPr>
          <w:rFonts w:ascii="Calibri" w:hAnsi="Calibri"/>
          <w:sz w:val="21"/>
          <w:szCs w:val="21"/>
          <w:u w:val="single"/>
          <w:lang w:val="es-ES"/>
        </w:rPr>
      </w:pPr>
    </w:p>
    <w:p w:rsidR="001A4C0F" w:rsidRPr="00D221B8" w:rsidRDefault="008A036C" w:rsidP="001A4C0F">
      <w:pPr>
        <w:pStyle w:val="arial"/>
        <w:rPr>
          <w:rFonts w:ascii="Calibri" w:hAnsi="Calibri"/>
          <w:sz w:val="21"/>
          <w:szCs w:val="21"/>
          <w:lang w:val="es-ES"/>
        </w:rPr>
      </w:pPr>
      <w:r>
        <w:rPr>
          <w:rFonts w:ascii="Calibri" w:eastAsia="Times New Roman" w:hAnsi="Calibri"/>
          <w:sz w:val="21"/>
          <w:szCs w:val="21"/>
        </w:rPr>
        <w:t>I</w:t>
      </w:r>
      <w:proofErr w:type="spellStart"/>
      <w:r>
        <w:rPr>
          <w:rFonts w:ascii="Calibri" w:hAnsi="Calibri"/>
          <w:sz w:val="21"/>
          <w:szCs w:val="21"/>
          <w:lang w:val="es-ES"/>
        </w:rPr>
        <w:t>nstalará</w:t>
      </w:r>
      <w:proofErr w:type="spellEnd"/>
      <w:r w:rsidR="001A4C0F" w:rsidRPr="00D221B8">
        <w:rPr>
          <w:rFonts w:ascii="Calibri" w:hAnsi="Calibri"/>
          <w:sz w:val="21"/>
          <w:szCs w:val="21"/>
          <w:lang w:val="es-ES"/>
        </w:rPr>
        <w:t xml:space="preserve"> el equipo de presión positiva (CPAP o BPAP) adecuado para cada </w:t>
      </w:r>
      <w:r>
        <w:rPr>
          <w:rFonts w:ascii="Calibri" w:hAnsi="Calibri"/>
          <w:sz w:val="21"/>
          <w:szCs w:val="21"/>
          <w:lang w:val="es-ES"/>
        </w:rPr>
        <w:t>derechohabiente con padecimiento</w:t>
      </w:r>
      <w:r w:rsidR="001A4C0F" w:rsidRPr="00D221B8">
        <w:rPr>
          <w:rFonts w:ascii="Calibri" w:hAnsi="Calibri"/>
          <w:sz w:val="21"/>
          <w:szCs w:val="21"/>
          <w:lang w:val="es-ES"/>
        </w:rPr>
        <w:t xml:space="preserve"> de acuerdo a las indicaciones de su médico no familiar o neumólogo calificados y autorizados, pudiendo utilizar los siguientes equipos:</w:t>
      </w:r>
    </w:p>
    <w:p w:rsidR="001A4C0F" w:rsidRPr="00D221B8" w:rsidRDefault="001A4C0F" w:rsidP="001A4C0F">
      <w:pPr>
        <w:pStyle w:val="arial"/>
        <w:rPr>
          <w:rFonts w:ascii="Calibri" w:hAnsi="Calibri"/>
          <w:sz w:val="21"/>
          <w:szCs w:val="21"/>
          <w:lang w:val="es-ES"/>
        </w:rPr>
      </w:pPr>
    </w:p>
    <w:p w:rsidR="001A4C0F" w:rsidRPr="00D221B8" w:rsidRDefault="001A4C0F" w:rsidP="001A4C0F">
      <w:pPr>
        <w:pStyle w:val="arial"/>
        <w:numPr>
          <w:ilvl w:val="0"/>
          <w:numId w:val="10"/>
        </w:numPr>
        <w:rPr>
          <w:rFonts w:ascii="Calibri" w:hAnsi="Calibri"/>
          <w:bCs/>
          <w:sz w:val="21"/>
          <w:szCs w:val="21"/>
          <w:u w:val="single"/>
          <w:lang w:val="es-ES"/>
        </w:rPr>
      </w:pPr>
      <w:r w:rsidRPr="00D221B8">
        <w:rPr>
          <w:rFonts w:ascii="Calibri" w:hAnsi="Calibri"/>
          <w:bCs/>
          <w:sz w:val="21"/>
          <w:szCs w:val="21"/>
          <w:u w:val="single"/>
          <w:lang w:val="es-ES"/>
        </w:rPr>
        <w:t>CPAP-Auto con Tarjeta de almacenamiento de datos</w:t>
      </w:r>
    </w:p>
    <w:p w:rsidR="001A4C0F" w:rsidRPr="00D221B8" w:rsidRDefault="001A4C0F" w:rsidP="001A4C0F">
      <w:pPr>
        <w:pStyle w:val="arial"/>
        <w:rPr>
          <w:rFonts w:ascii="Calibri" w:hAnsi="Calibri"/>
          <w:b/>
          <w:bCs/>
          <w:sz w:val="21"/>
          <w:szCs w:val="21"/>
          <w:lang w:val="es-ES"/>
        </w:rPr>
      </w:pPr>
    </w:p>
    <w:p w:rsidR="001A4C0F" w:rsidRPr="00D221B8" w:rsidRDefault="001A4C0F" w:rsidP="001A4C0F">
      <w:pPr>
        <w:pStyle w:val="arial"/>
        <w:rPr>
          <w:rFonts w:ascii="Calibri" w:hAnsi="Calibri"/>
          <w:sz w:val="21"/>
          <w:szCs w:val="21"/>
          <w:lang w:val="es-ES"/>
        </w:rPr>
      </w:pPr>
      <w:r w:rsidRPr="00D221B8">
        <w:rPr>
          <w:rFonts w:ascii="Calibri" w:hAnsi="Calibri"/>
          <w:sz w:val="21"/>
          <w:szCs w:val="21"/>
          <w:lang w:val="es-ES"/>
        </w:rPr>
        <w:t>Este equipo proporcionará la terapia para la eliminación o disminución de los eventos respiratorios, el cual trabajará entre rangos de presión de 4 a 20cm H</w:t>
      </w:r>
      <w:r w:rsidRPr="00D221B8">
        <w:rPr>
          <w:rFonts w:ascii="Calibri" w:hAnsi="Calibri"/>
          <w:sz w:val="21"/>
          <w:szCs w:val="21"/>
          <w:vertAlign w:val="subscript"/>
          <w:lang w:val="es-ES"/>
        </w:rPr>
        <w:t>2</w:t>
      </w:r>
      <w:r w:rsidRPr="00D221B8">
        <w:rPr>
          <w:rFonts w:ascii="Calibri" w:hAnsi="Calibri"/>
          <w:sz w:val="21"/>
          <w:szCs w:val="21"/>
          <w:lang w:val="es-ES"/>
        </w:rPr>
        <w:t>O, un tiempo de rampa de 0 a 45 minutos y una presión de rampa inicial ajustable, y deberá contar con una tarjeta que grabará la información del tratamiento por lo menos 9 meses, indicando los siguientes parámetros: día/hora, tiempo de uso, patrón de uso, índice de apnea/</w:t>
      </w:r>
      <w:proofErr w:type="spellStart"/>
      <w:r w:rsidRPr="00D221B8">
        <w:rPr>
          <w:rFonts w:ascii="Calibri" w:hAnsi="Calibri"/>
          <w:sz w:val="21"/>
          <w:szCs w:val="21"/>
          <w:lang w:val="es-ES"/>
        </w:rPr>
        <w:t>hipopneal</w:t>
      </w:r>
      <w:proofErr w:type="spellEnd"/>
      <w:r w:rsidRPr="00D221B8">
        <w:rPr>
          <w:rFonts w:ascii="Calibri" w:hAnsi="Calibri"/>
          <w:sz w:val="21"/>
          <w:szCs w:val="21"/>
          <w:lang w:val="es-ES"/>
        </w:rPr>
        <w:t>, ronquidos, detección de apneas centrales, detección y eliminación de eventos obstructivos</w:t>
      </w:r>
      <w:r w:rsidR="00537117">
        <w:rPr>
          <w:rFonts w:ascii="Calibri" w:hAnsi="Calibri"/>
          <w:sz w:val="21"/>
          <w:szCs w:val="21"/>
          <w:lang w:val="es-ES"/>
        </w:rPr>
        <w:t>.</w:t>
      </w:r>
    </w:p>
    <w:p w:rsidR="001A4C0F" w:rsidRPr="00D221B8" w:rsidRDefault="001A4C0F" w:rsidP="001A4C0F">
      <w:pPr>
        <w:pStyle w:val="arial"/>
        <w:rPr>
          <w:rFonts w:ascii="Calibri" w:hAnsi="Calibri"/>
          <w:sz w:val="21"/>
          <w:szCs w:val="21"/>
          <w:lang w:val="es-ES"/>
        </w:rPr>
      </w:pPr>
    </w:p>
    <w:p w:rsidR="001A4C0F" w:rsidRPr="00D221B8" w:rsidRDefault="001A4C0F" w:rsidP="001A4C0F">
      <w:pPr>
        <w:pStyle w:val="arial"/>
        <w:rPr>
          <w:rFonts w:ascii="Calibri" w:hAnsi="Calibri"/>
          <w:sz w:val="21"/>
          <w:szCs w:val="21"/>
          <w:lang w:val="es-ES"/>
        </w:rPr>
      </w:pPr>
      <w:r w:rsidRPr="00D221B8">
        <w:rPr>
          <w:rFonts w:ascii="Calibri" w:hAnsi="Calibri"/>
          <w:sz w:val="21"/>
          <w:szCs w:val="21"/>
          <w:lang w:val="es-ES"/>
        </w:rPr>
        <w:t xml:space="preserve">Misma que </w:t>
      </w:r>
      <w:r w:rsidRPr="00D221B8">
        <w:rPr>
          <w:rFonts w:ascii="Calibri" w:eastAsia="Times New Roman" w:hAnsi="Calibri"/>
          <w:sz w:val="21"/>
          <w:szCs w:val="21"/>
        </w:rPr>
        <w:t>el licitante adjudicado</w:t>
      </w:r>
      <w:r w:rsidRPr="00D221B8">
        <w:rPr>
          <w:rFonts w:ascii="Calibri" w:hAnsi="Calibri"/>
          <w:sz w:val="21"/>
          <w:szCs w:val="21"/>
          <w:lang w:val="es-ES"/>
        </w:rPr>
        <w:t xml:space="preserve"> recolectará en el domicilio del </w:t>
      </w:r>
      <w:r w:rsidR="008A036C">
        <w:rPr>
          <w:rFonts w:ascii="Calibri" w:hAnsi="Calibri"/>
          <w:sz w:val="21"/>
          <w:szCs w:val="21"/>
          <w:lang w:val="es-ES"/>
        </w:rPr>
        <w:t>derechohabiente con padecimiento</w:t>
      </w:r>
      <w:r w:rsidRPr="00D221B8">
        <w:rPr>
          <w:rFonts w:ascii="Calibri" w:hAnsi="Calibri"/>
          <w:sz w:val="21"/>
          <w:szCs w:val="21"/>
          <w:lang w:val="es-ES"/>
        </w:rPr>
        <w:t xml:space="preserve"> y entregará con oportunidad cada nueve meses en forma electrónica al personal que designe la Institución, para el seguimiento del </w:t>
      </w:r>
      <w:r w:rsidR="008A036C">
        <w:rPr>
          <w:rFonts w:ascii="Calibri" w:hAnsi="Calibri"/>
          <w:sz w:val="21"/>
          <w:szCs w:val="21"/>
          <w:lang w:val="es-ES"/>
        </w:rPr>
        <w:t>derechohabiente con padecimiento</w:t>
      </w:r>
      <w:r w:rsidRPr="00D221B8">
        <w:rPr>
          <w:rFonts w:ascii="Calibri" w:hAnsi="Calibri"/>
          <w:sz w:val="21"/>
          <w:szCs w:val="21"/>
          <w:lang w:val="es-ES"/>
        </w:rPr>
        <w:t xml:space="preserve">, dejando otra tarjeta instalada en el equipo del paciente para seguir monitoreándolo. </w:t>
      </w:r>
    </w:p>
    <w:p w:rsidR="002440AF" w:rsidRDefault="002440AF" w:rsidP="001A4C0F">
      <w:pPr>
        <w:pStyle w:val="arial"/>
        <w:rPr>
          <w:rFonts w:ascii="Calibri" w:hAnsi="Calibri"/>
          <w:sz w:val="21"/>
          <w:szCs w:val="21"/>
        </w:rPr>
      </w:pPr>
    </w:p>
    <w:p w:rsidR="001A4C0F" w:rsidRPr="00D221B8" w:rsidRDefault="001A4C0F" w:rsidP="001A4C0F">
      <w:pPr>
        <w:pStyle w:val="arial"/>
        <w:rPr>
          <w:rFonts w:ascii="Calibri" w:hAnsi="Calibri"/>
          <w:sz w:val="21"/>
          <w:szCs w:val="21"/>
        </w:rPr>
      </w:pPr>
      <w:r w:rsidRPr="00D221B8">
        <w:rPr>
          <w:rFonts w:ascii="Calibri" w:hAnsi="Calibri"/>
          <w:sz w:val="21"/>
          <w:szCs w:val="21"/>
        </w:rPr>
        <w:t>El equipo para la terapia deberá contar con lo siguiente:</w:t>
      </w:r>
    </w:p>
    <w:p w:rsidR="002E1249" w:rsidRDefault="001A4C0F" w:rsidP="002E1249">
      <w:pPr>
        <w:pStyle w:val="arial"/>
        <w:numPr>
          <w:ilvl w:val="0"/>
          <w:numId w:val="7"/>
        </w:numPr>
        <w:rPr>
          <w:rFonts w:ascii="Calibri" w:hAnsi="Calibri"/>
          <w:sz w:val="21"/>
          <w:szCs w:val="21"/>
        </w:rPr>
      </w:pPr>
      <w:r w:rsidRPr="00D221B8">
        <w:rPr>
          <w:rFonts w:ascii="Calibri" w:hAnsi="Calibri"/>
          <w:sz w:val="21"/>
          <w:szCs w:val="21"/>
        </w:rPr>
        <w:t>Circuito para el flujo continuo de gases inspirados (CPAP).</w:t>
      </w:r>
    </w:p>
    <w:p w:rsidR="002E1249" w:rsidRPr="00E07F2B" w:rsidRDefault="001A4C0F" w:rsidP="002E1249">
      <w:pPr>
        <w:pStyle w:val="arial"/>
        <w:numPr>
          <w:ilvl w:val="0"/>
          <w:numId w:val="7"/>
        </w:numPr>
        <w:rPr>
          <w:rFonts w:ascii="Calibri" w:hAnsi="Calibri"/>
          <w:sz w:val="21"/>
          <w:szCs w:val="21"/>
        </w:rPr>
      </w:pPr>
      <w:r w:rsidRPr="00E07F2B">
        <w:rPr>
          <w:rFonts w:ascii="Calibri" w:hAnsi="Calibri"/>
          <w:sz w:val="21"/>
          <w:szCs w:val="21"/>
        </w:rPr>
        <w:t>Generador de presión positiva en el circuito.</w:t>
      </w:r>
      <w:r w:rsidR="002E1249" w:rsidRPr="00E07F2B">
        <w:rPr>
          <w:rFonts w:ascii="Calibri" w:hAnsi="Calibri"/>
          <w:sz w:val="21"/>
          <w:szCs w:val="21"/>
        </w:rPr>
        <w:t xml:space="preserve"> (</w:t>
      </w:r>
      <w:proofErr w:type="spellStart"/>
      <w:r w:rsidR="002E1249" w:rsidRPr="00E07F2B">
        <w:rPr>
          <w:rFonts w:ascii="Calibri" w:hAnsi="Calibri"/>
          <w:sz w:val="21"/>
          <w:szCs w:val="21"/>
        </w:rPr>
        <w:t>Binivel</w:t>
      </w:r>
      <w:proofErr w:type="spellEnd"/>
      <w:r w:rsidR="002E1249" w:rsidRPr="00E07F2B">
        <w:rPr>
          <w:rFonts w:ascii="Calibri" w:hAnsi="Calibri"/>
          <w:sz w:val="21"/>
          <w:szCs w:val="21"/>
        </w:rPr>
        <w:t>)</w:t>
      </w:r>
    </w:p>
    <w:p w:rsidR="001A4C0F" w:rsidRPr="00E07F2B" w:rsidRDefault="001A4C0F" w:rsidP="002E1249">
      <w:pPr>
        <w:pStyle w:val="arial"/>
        <w:numPr>
          <w:ilvl w:val="0"/>
          <w:numId w:val="7"/>
        </w:numPr>
        <w:rPr>
          <w:rFonts w:ascii="Calibri" w:hAnsi="Calibri"/>
          <w:sz w:val="21"/>
          <w:szCs w:val="21"/>
        </w:rPr>
      </w:pPr>
      <w:r w:rsidRPr="00E07F2B">
        <w:rPr>
          <w:rFonts w:ascii="Calibri" w:hAnsi="Calibri"/>
          <w:sz w:val="21"/>
          <w:szCs w:val="21"/>
        </w:rPr>
        <w:t xml:space="preserve">Mascarillas o interface de acuerdo a la necesidad del </w:t>
      </w:r>
      <w:r w:rsidR="008A036C">
        <w:rPr>
          <w:rFonts w:ascii="Calibri" w:hAnsi="Calibri"/>
          <w:sz w:val="21"/>
          <w:szCs w:val="21"/>
          <w:lang w:val="es-ES"/>
        </w:rPr>
        <w:t>derechohabiente con padecimiento</w:t>
      </w:r>
      <w:r w:rsidRPr="00E07F2B">
        <w:rPr>
          <w:rFonts w:ascii="Calibri" w:hAnsi="Calibri"/>
          <w:sz w:val="21"/>
          <w:szCs w:val="21"/>
        </w:rPr>
        <w:t>:</w:t>
      </w:r>
    </w:p>
    <w:p w:rsidR="001A4C0F" w:rsidRPr="00E07F2B" w:rsidRDefault="001A4C0F" w:rsidP="001A4C0F">
      <w:pPr>
        <w:pStyle w:val="arial"/>
        <w:numPr>
          <w:ilvl w:val="0"/>
          <w:numId w:val="2"/>
        </w:numPr>
        <w:rPr>
          <w:rFonts w:ascii="Calibri" w:hAnsi="Calibri"/>
          <w:sz w:val="21"/>
          <w:szCs w:val="21"/>
        </w:rPr>
      </w:pPr>
      <w:r w:rsidRPr="00E07F2B">
        <w:rPr>
          <w:rFonts w:ascii="Calibri" w:hAnsi="Calibri"/>
          <w:sz w:val="21"/>
          <w:szCs w:val="21"/>
        </w:rPr>
        <w:t xml:space="preserve">Mascarilla Nasal </w:t>
      </w:r>
    </w:p>
    <w:p w:rsidR="001A4C0F" w:rsidRPr="00E07F2B" w:rsidRDefault="001A4C0F" w:rsidP="001A4C0F">
      <w:pPr>
        <w:pStyle w:val="arial"/>
        <w:numPr>
          <w:ilvl w:val="0"/>
          <w:numId w:val="2"/>
        </w:numPr>
        <w:rPr>
          <w:rFonts w:ascii="Calibri" w:hAnsi="Calibri"/>
          <w:sz w:val="21"/>
          <w:szCs w:val="21"/>
        </w:rPr>
      </w:pPr>
      <w:r w:rsidRPr="00E07F2B">
        <w:rPr>
          <w:rFonts w:ascii="Calibri" w:hAnsi="Calibri"/>
          <w:sz w:val="21"/>
          <w:szCs w:val="21"/>
        </w:rPr>
        <w:t xml:space="preserve">Mascarilla </w:t>
      </w:r>
      <w:proofErr w:type="spellStart"/>
      <w:r w:rsidRPr="00E07F2B">
        <w:rPr>
          <w:rFonts w:ascii="Calibri" w:hAnsi="Calibri"/>
          <w:sz w:val="21"/>
          <w:szCs w:val="21"/>
        </w:rPr>
        <w:t>Nasobucal</w:t>
      </w:r>
      <w:proofErr w:type="spellEnd"/>
    </w:p>
    <w:p w:rsidR="001A4C0F" w:rsidRPr="00E07F2B" w:rsidRDefault="001A4C0F" w:rsidP="001A4C0F">
      <w:pPr>
        <w:pStyle w:val="arial"/>
        <w:numPr>
          <w:ilvl w:val="0"/>
          <w:numId w:val="2"/>
        </w:numPr>
        <w:rPr>
          <w:rFonts w:ascii="Calibri" w:hAnsi="Calibri"/>
          <w:sz w:val="21"/>
          <w:szCs w:val="21"/>
        </w:rPr>
      </w:pPr>
      <w:r w:rsidRPr="00E07F2B">
        <w:rPr>
          <w:rFonts w:ascii="Calibri" w:hAnsi="Calibri"/>
          <w:sz w:val="21"/>
          <w:szCs w:val="21"/>
        </w:rPr>
        <w:t xml:space="preserve">Conector para oxígeno (solamente en </w:t>
      </w:r>
      <w:r w:rsidR="008A036C">
        <w:rPr>
          <w:rFonts w:ascii="Calibri" w:hAnsi="Calibri"/>
          <w:sz w:val="21"/>
          <w:szCs w:val="21"/>
          <w:lang w:val="es-ES"/>
        </w:rPr>
        <w:t>derechohabiente con padecimiento</w:t>
      </w:r>
      <w:r w:rsidRPr="00E07F2B">
        <w:rPr>
          <w:rFonts w:ascii="Calibri" w:hAnsi="Calibri"/>
          <w:sz w:val="21"/>
          <w:szCs w:val="21"/>
        </w:rPr>
        <w:t xml:space="preserve"> que requieren oxígeno).</w:t>
      </w:r>
    </w:p>
    <w:p w:rsidR="001A4C0F" w:rsidRPr="00E07F2B" w:rsidRDefault="001A4C0F" w:rsidP="001A4C0F">
      <w:pPr>
        <w:pStyle w:val="arial"/>
        <w:numPr>
          <w:ilvl w:val="0"/>
          <w:numId w:val="2"/>
        </w:numPr>
        <w:rPr>
          <w:rFonts w:ascii="Calibri" w:hAnsi="Calibri"/>
          <w:sz w:val="21"/>
          <w:szCs w:val="21"/>
        </w:rPr>
      </w:pPr>
      <w:r w:rsidRPr="00E07F2B">
        <w:rPr>
          <w:rFonts w:ascii="Calibri" w:hAnsi="Calibri"/>
          <w:bCs/>
          <w:sz w:val="21"/>
          <w:szCs w:val="21"/>
          <w:lang w:val="es-ES"/>
        </w:rPr>
        <w:t>Humidificador térmico</w:t>
      </w:r>
      <w:r w:rsidR="00FB0CA6" w:rsidRPr="00E07F2B">
        <w:rPr>
          <w:rFonts w:ascii="Calibri" w:hAnsi="Calibri"/>
          <w:bCs/>
          <w:sz w:val="21"/>
          <w:szCs w:val="21"/>
          <w:lang w:val="es-ES"/>
        </w:rPr>
        <w:t xml:space="preserve"> de burbuja fina</w:t>
      </w:r>
    </w:p>
    <w:p w:rsidR="001A4C0F" w:rsidRPr="00E07F2B" w:rsidRDefault="001A4C0F" w:rsidP="001A4C0F">
      <w:pPr>
        <w:pStyle w:val="arial"/>
        <w:numPr>
          <w:ilvl w:val="0"/>
          <w:numId w:val="2"/>
        </w:numPr>
        <w:rPr>
          <w:rFonts w:ascii="Calibri" w:hAnsi="Calibri"/>
          <w:sz w:val="21"/>
          <w:szCs w:val="21"/>
        </w:rPr>
      </w:pPr>
      <w:r w:rsidRPr="00E07F2B">
        <w:rPr>
          <w:rFonts w:ascii="Calibri" w:hAnsi="Calibri"/>
          <w:bCs/>
          <w:sz w:val="21"/>
          <w:szCs w:val="21"/>
          <w:lang w:val="es-ES"/>
        </w:rPr>
        <w:t>Catéter nasal usado para suministrar O</w:t>
      </w:r>
      <w:r w:rsidRPr="00E07F2B">
        <w:rPr>
          <w:rFonts w:ascii="Calibri" w:hAnsi="Calibri"/>
          <w:bCs/>
          <w:sz w:val="21"/>
          <w:szCs w:val="21"/>
          <w:vertAlign w:val="subscript"/>
          <w:lang w:val="es-ES"/>
        </w:rPr>
        <w:t>2 (</w:t>
      </w:r>
      <w:r w:rsidRPr="00E07F2B">
        <w:rPr>
          <w:rFonts w:ascii="Calibri" w:hAnsi="Calibri"/>
          <w:bCs/>
          <w:sz w:val="21"/>
          <w:szCs w:val="21"/>
          <w:lang w:val="es-ES"/>
        </w:rPr>
        <w:t xml:space="preserve">para </w:t>
      </w:r>
      <w:proofErr w:type="gramStart"/>
      <w:r w:rsidRPr="00E07F2B">
        <w:rPr>
          <w:rFonts w:ascii="Calibri" w:hAnsi="Calibri"/>
          <w:bCs/>
          <w:sz w:val="21"/>
          <w:szCs w:val="21"/>
          <w:lang w:val="es-ES"/>
        </w:rPr>
        <w:t xml:space="preserve">aquellos </w:t>
      </w:r>
      <w:r w:rsidR="008A036C">
        <w:rPr>
          <w:rFonts w:ascii="Calibri" w:hAnsi="Calibri"/>
          <w:sz w:val="21"/>
          <w:szCs w:val="21"/>
          <w:lang w:val="es-ES"/>
        </w:rPr>
        <w:t>derechohabiente</w:t>
      </w:r>
      <w:proofErr w:type="gramEnd"/>
      <w:r w:rsidR="008A036C">
        <w:rPr>
          <w:rFonts w:ascii="Calibri" w:hAnsi="Calibri"/>
          <w:sz w:val="21"/>
          <w:szCs w:val="21"/>
          <w:lang w:val="es-ES"/>
        </w:rPr>
        <w:t xml:space="preserve"> con padecimiento</w:t>
      </w:r>
      <w:r w:rsidRPr="00E07F2B">
        <w:rPr>
          <w:rFonts w:ascii="Calibri" w:hAnsi="Calibri"/>
          <w:bCs/>
          <w:sz w:val="21"/>
          <w:szCs w:val="21"/>
          <w:lang w:val="es-ES"/>
        </w:rPr>
        <w:t xml:space="preserve"> que lo requieran).</w:t>
      </w:r>
    </w:p>
    <w:p w:rsidR="00C856E6" w:rsidRPr="002B3EDF" w:rsidRDefault="00537117" w:rsidP="002B3EDF">
      <w:pPr>
        <w:pStyle w:val="arial"/>
        <w:numPr>
          <w:ilvl w:val="0"/>
          <w:numId w:val="2"/>
        </w:numPr>
        <w:rPr>
          <w:rFonts w:ascii="Calibri" w:hAnsi="Calibri"/>
          <w:sz w:val="21"/>
          <w:szCs w:val="21"/>
        </w:rPr>
      </w:pPr>
      <w:proofErr w:type="spellStart"/>
      <w:r w:rsidRPr="00E07F2B">
        <w:rPr>
          <w:rFonts w:ascii="Calibri" w:hAnsi="Calibri"/>
          <w:bCs/>
          <w:sz w:val="21"/>
          <w:szCs w:val="21"/>
          <w:lang w:val="es-ES"/>
        </w:rPr>
        <w:t>Niples</w:t>
      </w:r>
      <w:proofErr w:type="spellEnd"/>
      <w:r w:rsidRPr="00E07F2B">
        <w:rPr>
          <w:rFonts w:ascii="Calibri" w:hAnsi="Calibri"/>
          <w:bCs/>
          <w:sz w:val="21"/>
          <w:szCs w:val="21"/>
          <w:lang w:val="es-ES"/>
        </w:rPr>
        <w:t xml:space="preserve"> adaptadores</w:t>
      </w:r>
    </w:p>
    <w:p w:rsidR="001A4C0F" w:rsidRPr="00D221B8" w:rsidRDefault="001A4C0F" w:rsidP="001A4C0F">
      <w:pPr>
        <w:pStyle w:val="arial"/>
        <w:rPr>
          <w:rFonts w:ascii="Calibri" w:hAnsi="Calibri"/>
          <w:sz w:val="21"/>
          <w:szCs w:val="21"/>
        </w:rPr>
      </w:pPr>
    </w:p>
    <w:p w:rsidR="001A4C0F" w:rsidRPr="00D221B8" w:rsidRDefault="001A4C0F" w:rsidP="001A4C0F">
      <w:pPr>
        <w:pStyle w:val="arial"/>
        <w:numPr>
          <w:ilvl w:val="0"/>
          <w:numId w:val="10"/>
        </w:numPr>
        <w:rPr>
          <w:rFonts w:ascii="Calibri" w:hAnsi="Calibri"/>
          <w:b/>
          <w:bCs/>
          <w:sz w:val="21"/>
          <w:szCs w:val="21"/>
          <w:lang w:val="es-ES"/>
        </w:rPr>
      </w:pPr>
      <w:r w:rsidRPr="00D221B8">
        <w:rPr>
          <w:rFonts w:ascii="Calibri" w:hAnsi="Calibri"/>
          <w:bCs/>
          <w:sz w:val="21"/>
          <w:szCs w:val="21"/>
          <w:u w:val="single"/>
          <w:lang w:val="es-ES"/>
        </w:rPr>
        <w:t>BINIVEL o BINIVEL auto, con tarjeta de almacenamiento de datos</w:t>
      </w:r>
      <w:r w:rsidRPr="00D221B8">
        <w:rPr>
          <w:rFonts w:ascii="Calibri" w:hAnsi="Calibri"/>
          <w:b/>
          <w:bCs/>
          <w:sz w:val="21"/>
          <w:szCs w:val="21"/>
          <w:lang w:val="es-ES"/>
        </w:rPr>
        <w:t xml:space="preserve">. </w:t>
      </w:r>
    </w:p>
    <w:p w:rsidR="001A4C0F" w:rsidRPr="00D221B8" w:rsidRDefault="001A4C0F" w:rsidP="001A4C0F">
      <w:pPr>
        <w:pStyle w:val="arial"/>
        <w:rPr>
          <w:rFonts w:ascii="Calibri" w:eastAsia="Times New Roman" w:hAnsi="Calibri"/>
          <w:sz w:val="21"/>
          <w:szCs w:val="21"/>
          <w:lang w:val="es-ES"/>
        </w:rPr>
      </w:pPr>
    </w:p>
    <w:p w:rsidR="001A4C0F" w:rsidRPr="00D221B8" w:rsidRDefault="008A036C" w:rsidP="001A4C0F">
      <w:pPr>
        <w:pStyle w:val="arial"/>
        <w:rPr>
          <w:rFonts w:ascii="Calibri" w:hAnsi="Calibri"/>
          <w:sz w:val="21"/>
          <w:szCs w:val="21"/>
          <w:lang w:val="es-ES"/>
        </w:rPr>
      </w:pPr>
      <w:r>
        <w:rPr>
          <w:rFonts w:ascii="Calibri" w:hAnsi="Calibri"/>
          <w:sz w:val="21"/>
          <w:szCs w:val="21"/>
          <w:lang w:val="es-ES"/>
        </w:rPr>
        <w:t>D</w:t>
      </w:r>
      <w:r w:rsidR="001A4C0F" w:rsidRPr="00D221B8">
        <w:rPr>
          <w:rFonts w:ascii="Calibri" w:hAnsi="Calibri"/>
          <w:sz w:val="21"/>
          <w:szCs w:val="21"/>
          <w:lang w:val="es-ES"/>
        </w:rPr>
        <w:t xml:space="preserve">eberá instalar en </w:t>
      </w:r>
      <w:r>
        <w:rPr>
          <w:rFonts w:ascii="Calibri" w:hAnsi="Calibri"/>
          <w:sz w:val="21"/>
          <w:szCs w:val="21"/>
          <w:lang w:val="es-ES"/>
        </w:rPr>
        <w:t>derechohabiente con padecimiento</w:t>
      </w:r>
      <w:r w:rsidR="001A4C0F" w:rsidRPr="00D221B8">
        <w:rPr>
          <w:rFonts w:ascii="Calibri" w:hAnsi="Calibri"/>
          <w:sz w:val="21"/>
          <w:szCs w:val="21"/>
          <w:lang w:val="es-ES"/>
        </w:rPr>
        <w:t xml:space="preserve"> con apnea obstructiva del sueño de acuerdo con las indicaciones del médico no familiar o neumólogo calificados y autorizados, un ventilador BINIVEL Auto que genere presión positiva en la fase de inspiración y una presión positiva menor en la fase de expiración y que cuente con función de compensación de fugas, el cual trabajara entre rangos de presión de 4 a 25cm H</w:t>
      </w:r>
      <w:r w:rsidR="001A4C0F" w:rsidRPr="00D221B8">
        <w:rPr>
          <w:rFonts w:ascii="Calibri" w:hAnsi="Calibri"/>
          <w:sz w:val="21"/>
          <w:szCs w:val="21"/>
          <w:vertAlign w:val="subscript"/>
          <w:lang w:val="es-ES"/>
        </w:rPr>
        <w:t>2</w:t>
      </w:r>
      <w:r w:rsidR="001A4C0F" w:rsidRPr="00D221B8">
        <w:rPr>
          <w:rFonts w:ascii="Calibri" w:hAnsi="Calibri"/>
          <w:sz w:val="21"/>
          <w:szCs w:val="21"/>
          <w:lang w:val="es-ES"/>
        </w:rPr>
        <w:t xml:space="preserve">O, un tiempo de rampa de 0 a 45 minutos y una presión de rampa inicial ajustable. </w:t>
      </w:r>
    </w:p>
    <w:p w:rsidR="001A4C0F" w:rsidRPr="00D221B8" w:rsidRDefault="001A4C0F" w:rsidP="001A4C0F">
      <w:pPr>
        <w:pStyle w:val="arial"/>
        <w:rPr>
          <w:rFonts w:ascii="Calibri" w:hAnsi="Calibri"/>
          <w:sz w:val="21"/>
          <w:szCs w:val="21"/>
          <w:lang w:val="es-ES"/>
        </w:rPr>
      </w:pPr>
    </w:p>
    <w:p w:rsidR="001A4C0F" w:rsidRPr="00D221B8" w:rsidRDefault="001A4C0F" w:rsidP="001A4C0F">
      <w:pPr>
        <w:pStyle w:val="arial"/>
        <w:rPr>
          <w:rFonts w:ascii="Calibri" w:hAnsi="Calibri"/>
          <w:sz w:val="21"/>
          <w:szCs w:val="21"/>
          <w:lang w:val="es-ES"/>
        </w:rPr>
      </w:pPr>
      <w:r w:rsidRPr="00D221B8">
        <w:rPr>
          <w:rFonts w:ascii="Calibri" w:hAnsi="Calibri"/>
          <w:sz w:val="21"/>
          <w:szCs w:val="21"/>
          <w:lang w:val="es-ES"/>
        </w:rPr>
        <w:lastRenderedPageBreak/>
        <w:t>Este equipo proporcionará la terapia para la eliminación o disminución de los eventos respiratorios, el cual deberá contar con una tarjeta que grabará la información del tratamiento, por lo menos 9 meses, indicando los siguientes parámetros: día/hora, tiempo de uso, patrón de uso, índice de apnea/</w:t>
      </w:r>
      <w:proofErr w:type="spellStart"/>
      <w:r w:rsidRPr="00D221B8">
        <w:rPr>
          <w:rFonts w:ascii="Calibri" w:hAnsi="Calibri"/>
          <w:sz w:val="21"/>
          <w:szCs w:val="21"/>
          <w:lang w:val="es-ES"/>
        </w:rPr>
        <w:t>hipopnea</w:t>
      </w:r>
      <w:proofErr w:type="spellEnd"/>
      <w:r w:rsidRPr="00D221B8">
        <w:rPr>
          <w:rFonts w:ascii="Calibri" w:hAnsi="Calibri"/>
          <w:sz w:val="21"/>
          <w:szCs w:val="21"/>
          <w:lang w:val="es-ES"/>
        </w:rPr>
        <w:t>, ronquidos, detección de apneas centrales, detección y eliminación de eventos obstructivos.</w:t>
      </w:r>
    </w:p>
    <w:p w:rsidR="001A4C0F" w:rsidRPr="00D221B8" w:rsidRDefault="001A4C0F" w:rsidP="001A4C0F">
      <w:pPr>
        <w:pStyle w:val="arial"/>
        <w:rPr>
          <w:rFonts w:ascii="Calibri" w:hAnsi="Calibri"/>
          <w:sz w:val="21"/>
          <w:szCs w:val="21"/>
          <w:lang w:val="es-ES"/>
        </w:rPr>
      </w:pPr>
    </w:p>
    <w:p w:rsidR="00C45F80" w:rsidRPr="00C45F80" w:rsidRDefault="001A4C0F" w:rsidP="00C45F80">
      <w:pPr>
        <w:pStyle w:val="arial"/>
        <w:rPr>
          <w:rFonts w:ascii="Calibri" w:hAnsi="Calibri"/>
          <w:sz w:val="21"/>
          <w:szCs w:val="21"/>
          <w:lang w:val="es-ES"/>
        </w:rPr>
      </w:pPr>
      <w:r w:rsidRPr="00D221B8">
        <w:rPr>
          <w:rFonts w:ascii="Calibri" w:hAnsi="Calibri"/>
          <w:sz w:val="21"/>
          <w:szCs w:val="21"/>
          <w:lang w:val="es-ES"/>
        </w:rPr>
        <w:t>Misma que</w:t>
      </w:r>
      <w:r w:rsidR="008A036C">
        <w:rPr>
          <w:rFonts w:ascii="Calibri" w:eastAsia="Times New Roman" w:hAnsi="Calibri"/>
          <w:sz w:val="21"/>
          <w:szCs w:val="21"/>
        </w:rPr>
        <w:t xml:space="preserve"> deberá </w:t>
      </w:r>
      <w:r w:rsidR="008A036C" w:rsidRPr="00D221B8">
        <w:rPr>
          <w:rFonts w:ascii="Calibri" w:hAnsi="Calibri"/>
          <w:sz w:val="21"/>
          <w:szCs w:val="21"/>
          <w:lang w:val="es-ES"/>
        </w:rPr>
        <w:t>recolectar</w:t>
      </w:r>
      <w:r w:rsidRPr="00D221B8">
        <w:rPr>
          <w:rFonts w:ascii="Calibri" w:hAnsi="Calibri"/>
          <w:sz w:val="21"/>
          <w:szCs w:val="21"/>
          <w:lang w:val="es-ES"/>
        </w:rPr>
        <w:t xml:space="preserve"> en el domicilio del </w:t>
      </w:r>
      <w:r w:rsidR="008A036C">
        <w:rPr>
          <w:rFonts w:ascii="Calibri" w:hAnsi="Calibri"/>
          <w:sz w:val="21"/>
          <w:szCs w:val="21"/>
          <w:lang w:val="es-ES"/>
        </w:rPr>
        <w:t>derechohabiente con padecimiento</w:t>
      </w:r>
      <w:r w:rsidRPr="00D221B8">
        <w:rPr>
          <w:rFonts w:ascii="Calibri" w:hAnsi="Calibri"/>
          <w:sz w:val="21"/>
          <w:szCs w:val="21"/>
          <w:lang w:val="es-ES"/>
        </w:rPr>
        <w:t xml:space="preserve"> y entregará cada nueve meses en forma electrónica al médico no familiar o neumólogo calificados y autorizados que lo solicite para el seguimiento, dejando otra tarjeta instalada en el equipo del </w:t>
      </w:r>
      <w:r w:rsidR="008A036C">
        <w:rPr>
          <w:rFonts w:ascii="Calibri" w:hAnsi="Calibri"/>
          <w:sz w:val="21"/>
          <w:szCs w:val="21"/>
          <w:lang w:val="es-ES"/>
        </w:rPr>
        <w:t>derechohabiente con padecimiento para seguir monitoreándolo,</w:t>
      </w:r>
      <w:r w:rsidR="00C45F80">
        <w:rPr>
          <w:rFonts w:ascii="Calibri" w:hAnsi="Calibri"/>
          <w:sz w:val="21"/>
          <w:szCs w:val="21"/>
          <w:lang w:val="es-ES"/>
        </w:rPr>
        <w:t xml:space="preserve"> </w:t>
      </w:r>
      <w:r w:rsidR="008A036C">
        <w:rPr>
          <w:rFonts w:ascii="Calibri" w:hAnsi="Calibri"/>
          <w:sz w:val="21"/>
          <w:szCs w:val="21"/>
          <w:lang w:val="es-ES"/>
        </w:rPr>
        <w:t xml:space="preserve">se </w:t>
      </w:r>
      <w:r w:rsidRPr="00D221B8">
        <w:rPr>
          <w:rFonts w:ascii="Calibri" w:hAnsi="Calibri"/>
          <w:sz w:val="21"/>
          <w:szCs w:val="21"/>
        </w:rPr>
        <w:t>deberá contar con el personal calificado en terapia respiratoria.</w:t>
      </w:r>
    </w:p>
    <w:p w:rsidR="001A4C0F" w:rsidRPr="00D221B8" w:rsidRDefault="001A4C0F" w:rsidP="001A4C0F">
      <w:pPr>
        <w:jc w:val="both"/>
        <w:rPr>
          <w:rFonts w:ascii="Calibri" w:hAnsi="Calibri" w:cs="Arial"/>
          <w:sz w:val="21"/>
          <w:szCs w:val="21"/>
        </w:rPr>
      </w:pPr>
    </w:p>
    <w:p w:rsidR="001A4C0F" w:rsidRPr="00D221B8" w:rsidRDefault="001A4C0F" w:rsidP="001A4C0F">
      <w:pPr>
        <w:pStyle w:val="Prrafodelista"/>
        <w:numPr>
          <w:ilvl w:val="0"/>
          <w:numId w:val="6"/>
        </w:numPr>
        <w:jc w:val="both"/>
        <w:rPr>
          <w:rFonts w:ascii="Calibri" w:hAnsi="Calibri" w:cs="Arial"/>
          <w:b/>
          <w:sz w:val="21"/>
          <w:szCs w:val="21"/>
        </w:rPr>
      </w:pPr>
      <w:r w:rsidRPr="00D221B8">
        <w:rPr>
          <w:rFonts w:ascii="Calibri" w:hAnsi="Calibri" w:cs="Arial"/>
          <w:b/>
          <w:sz w:val="21"/>
          <w:szCs w:val="21"/>
        </w:rPr>
        <w:t>Normatividad Vigente</w:t>
      </w:r>
    </w:p>
    <w:p w:rsidR="001A4C0F" w:rsidRPr="00D221B8" w:rsidRDefault="001A4C0F" w:rsidP="001A4C0F">
      <w:pPr>
        <w:ind w:left="360"/>
        <w:jc w:val="both"/>
        <w:rPr>
          <w:rFonts w:ascii="Calibri" w:hAnsi="Calibri" w:cs="Arial"/>
          <w:b/>
          <w:sz w:val="21"/>
          <w:szCs w:val="21"/>
        </w:rPr>
      </w:pPr>
    </w:p>
    <w:p w:rsidR="004C3C69" w:rsidRPr="00E07F2B" w:rsidRDefault="00324E98" w:rsidP="001A4C0F">
      <w:pPr>
        <w:jc w:val="both"/>
        <w:rPr>
          <w:rFonts w:ascii="Calibri" w:hAnsi="Calibri" w:cs="Arial"/>
          <w:sz w:val="21"/>
          <w:szCs w:val="21"/>
        </w:rPr>
      </w:pPr>
      <w:r>
        <w:rPr>
          <w:rFonts w:ascii="Calibri" w:hAnsi="Calibri" w:cs="Arial"/>
          <w:sz w:val="21"/>
          <w:szCs w:val="21"/>
        </w:rPr>
        <w:t xml:space="preserve">El licitante adjudicado </w:t>
      </w:r>
      <w:r w:rsidR="001A4C0F" w:rsidRPr="00E07F2B">
        <w:rPr>
          <w:rFonts w:ascii="Calibri" w:hAnsi="Calibri" w:cs="Arial"/>
          <w:sz w:val="21"/>
          <w:szCs w:val="21"/>
        </w:rPr>
        <w:t xml:space="preserve">deberá cumplir con la </w:t>
      </w:r>
      <w:r w:rsidR="00582583" w:rsidRPr="00E07F2B">
        <w:rPr>
          <w:rFonts w:ascii="Calibri" w:hAnsi="Calibri" w:cs="Arial"/>
          <w:sz w:val="21"/>
          <w:szCs w:val="21"/>
        </w:rPr>
        <w:t>normativa que se describe, presentando</w:t>
      </w:r>
      <w:r w:rsidR="001A4C0F" w:rsidRPr="00E07F2B">
        <w:rPr>
          <w:rFonts w:ascii="Calibri" w:hAnsi="Calibri" w:cs="Arial"/>
          <w:sz w:val="21"/>
          <w:szCs w:val="21"/>
        </w:rPr>
        <w:t xml:space="preserve"> un certificado/ informe según aplique que acredit</w:t>
      </w:r>
      <w:r w:rsidR="00EC119D" w:rsidRPr="00E07F2B">
        <w:rPr>
          <w:rFonts w:ascii="Calibri" w:hAnsi="Calibri" w:cs="Arial"/>
          <w:sz w:val="21"/>
          <w:szCs w:val="21"/>
        </w:rPr>
        <w:t>e el cumplimiento de las mismas con</w:t>
      </w:r>
      <w:r w:rsidR="00582583" w:rsidRPr="00E07F2B">
        <w:rPr>
          <w:rFonts w:ascii="Calibri" w:hAnsi="Calibri" w:cs="Arial"/>
          <w:sz w:val="21"/>
          <w:szCs w:val="21"/>
        </w:rPr>
        <w:t xml:space="preserve"> </w:t>
      </w:r>
      <w:r w:rsidR="00EC119D" w:rsidRPr="00E07F2B">
        <w:rPr>
          <w:rFonts w:ascii="Calibri" w:hAnsi="Calibri" w:cs="Arial"/>
          <w:sz w:val="21"/>
          <w:szCs w:val="21"/>
        </w:rPr>
        <w:t>c</w:t>
      </w:r>
      <w:r w:rsidR="002440AF" w:rsidRPr="00E07F2B">
        <w:rPr>
          <w:rFonts w:ascii="Calibri" w:hAnsi="Calibri" w:cs="Arial"/>
          <w:sz w:val="21"/>
          <w:szCs w:val="21"/>
        </w:rPr>
        <w:t xml:space="preserve">arta en hoja membretada firmada por el Representante Legal de la empresa en la cual manifieste de manera indubitable que su representada cuenta y mantendrá vigente toda la normatividad aplicable para el oxígeno medicinal hospitalario y </w:t>
      </w:r>
      <w:r w:rsidR="001D2C41">
        <w:rPr>
          <w:rFonts w:ascii="Calibri" w:hAnsi="Calibri" w:cs="Arial"/>
          <w:sz w:val="21"/>
          <w:szCs w:val="21"/>
        </w:rPr>
        <w:t xml:space="preserve">domiciliario, </w:t>
      </w:r>
      <w:r w:rsidR="002440AF" w:rsidRPr="00E07F2B">
        <w:rPr>
          <w:rFonts w:ascii="Calibri" w:hAnsi="Calibri" w:cs="Arial"/>
          <w:sz w:val="21"/>
          <w:szCs w:val="21"/>
        </w:rPr>
        <w:t xml:space="preserve">para que cada gas medicinal del que se trate en apego a la Ley Federal sobre Metrología y Normalización, entre </w:t>
      </w:r>
      <w:r w:rsidR="00A958D0" w:rsidRPr="00E07F2B">
        <w:rPr>
          <w:rFonts w:ascii="Calibri" w:hAnsi="Calibri" w:cs="Arial"/>
          <w:sz w:val="21"/>
          <w:szCs w:val="21"/>
        </w:rPr>
        <w:t>las cuales se encuentran de manera enunciativa ma</w:t>
      </w:r>
      <w:r w:rsidR="00EC119D" w:rsidRPr="00E07F2B">
        <w:rPr>
          <w:rFonts w:ascii="Calibri" w:hAnsi="Calibri" w:cs="Arial"/>
          <w:sz w:val="21"/>
          <w:szCs w:val="21"/>
        </w:rPr>
        <w:t xml:space="preserve">s no limitativa las siguientes: </w:t>
      </w:r>
    </w:p>
    <w:p w:rsidR="00EC119D" w:rsidRPr="00D221B8" w:rsidRDefault="00EC119D" w:rsidP="001A4C0F">
      <w:pPr>
        <w:jc w:val="both"/>
        <w:rPr>
          <w:rFonts w:ascii="Calibri" w:hAnsi="Calibri" w:cs="Arial"/>
          <w:sz w:val="21"/>
          <w:szCs w:val="21"/>
        </w:rPr>
      </w:pPr>
    </w:p>
    <w:p w:rsidR="00EC119D" w:rsidRDefault="001A4C0F" w:rsidP="00EC119D">
      <w:pPr>
        <w:pStyle w:val="Prrafodelista"/>
        <w:numPr>
          <w:ilvl w:val="0"/>
          <w:numId w:val="8"/>
        </w:numPr>
        <w:autoSpaceDE w:val="0"/>
        <w:autoSpaceDN w:val="0"/>
        <w:adjustRightInd w:val="0"/>
        <w:spacing w:after="120"/>
        <w:ind w:hanging="357"/>
        <w:contextualSpacing w:val="0"/>
        <w:jc w:val="both"/>
        <w:rPr>
          <w:rFonts w:ascii="Calibri" w:hAnsi="Calibri"/>
          <w:color w:val="000000"/>
          <w:sz w:val="21"/>
          <w:szCs w:val="21"/>
          <w:shd w:val="clear" w:color="auto" w:fill="FFFFFF"/>
        </w:rPr>
      </w:pPr>
      <w:r w:rsidRPr="00D221B8">
        <w:rPr>
          <w:rFonts w:ascii="Calibri" w:hAnsi="Calibri"/>
          <w:bCs/>
          <w:color w:val="000000"/>
          <w:sz w:val="21"/>
          <w:szCs w:val="21"/>
          <w:shd w:val="clear" w:color="auto" w:fill="FFFFFF"/>
        </w:rPr>
        <w:t>NMX-K-361-NORMEX-2017</w:t>
      </w:r>
      <w:r w:rsidRPr="00D221B8">
        <w:rPr>
          <w:rFonts w:ascii="Calibri" w:hAnsi="Calibri"/>
          <w:b/>
          <w:bCs/>
          <w:color w:val="000000"/>
          <w:sz w:val="21"/>
          <w:szCs w:val="21"/>
          <w:shd w:val="clear" w:color="auto" w:fill="FFFFFF"/>
        </w:rPr>
        <w:t xml:space="preserve"> </w:t>
      </w:r>
      <w:r w:rsidRPr="00D221B8">
        <w:rPr>
          <w:rFonts w:ascii="Calibri" w:hAnsi="Calibri"/>
          <w:color w:val="000000"/>
          <w:sz w:val="21"/>
          <w:szCs w:val="21"/>
          <w:shd w:val="clear" w:color="auto" w:fill="FFFFFF"/>
        </w:rPr>
        <w:t>oxígeno medicinal para consumo humano (gas a alta presión y líquido criogénico) en envases-especificaciones y requisitos del producto envasado-métodos de prueba y análisis de laboratorio y criterios de aceptación.</w:t>
      </w:r>
    </w:p>
    <w:p w:rsidR="00EC119D" w:rsidRPr="007F5563" w:rsidRDefault="00EC119D" w:rsidP="007F5563">
      <w:pPr>
        <w:pStyle w:val="Prrafodelista"/>
        <w:numPr>
          <w:ilvl w:val="0"/>
          <w:numId w:val="8"/>
        </w:numPr>
        <w:autoSpaceDE w:val="0"/>
        <w:autoSpaceDN w:val="0"/>
        <w:adjustRightInd w:val="0"/>
        <w:spacing w:after="120"/>
        <w:ind w:hanging="357"/>
        <w:contextualSpacing w:val="0"/>
        <w:jc w:val="both"/>
        <w:rPr>
          <w:rFonts w:ascii="Calibri" w:hAnsi="Calibri"/>
          <w:color w:val="000000"/>
          <w:sz w:val="21"/>
          <w:szCs w:val="21"/>
          <w:shd w:val="clear" w:color="auto" w:fill="FFFFFF"/>
        </w:rPr>
      </w:pPr>
      <w:r w:rsidRPr="00EC119D">
        <w:rPr>
          <w:rFonts w:ascii="Calibri" w:eastAsiaTheme="minorHAnsi" w:hAnsi="Calibri" w:cs="Arial"/>
          <w:color w:val="000000"/>
          <w:sz w:val="21"/>
          <w:szCs w:val="21"/>
          <w:lang w:val="es-MX" w:eastAsia="en-US"/>
        </w:rPr>
        <w:t>NMX-H-156-NORMEX-2010 “Gases comprimidos. - Recalificación de envases que contengan gases comprimidos, licuados y disueltos. - requisitos de seguridad para su uso manejo, llenado y transporte. - especif</w:t>
      </w:r>
      <w:r w:rsidR="007F5563">
        <w:rPr>
          <w:rFonts w:ascii="Calibri" w:eastAsiaTheme="minorHAnsi" w:hAnsi="Calibri" w:cs="Arial"/>
          <w:color w:val="000000"/>
          <w:sz w:val="21"/>
          <w:szCs w:val="21"/>
          <w:lang w:val="es-MX" w:eastAsia="en-US"/>
        </w:rPr>
        <w:t>icaciones y métodos de prueba”.</w:t>
      </w:r>
    </w:p>
    <w:p w:rsidR="001A4C0F" w:rsidRPr="00D221B8" w:rsidRDefault="001A4C0F" w:rsidP="001A4C0F">
      <w:pPr>
        <w:pStyle w:val="Prrafodelista"/>
        <w:numPr>
          <w:ilvl w:val="0"/>
          <w:numId w:val="8"/>
        </w:numPr>
        <w:autoSpaceDE w:val="0"/>
        <w:autoSpaceDN w:val="0"/>
        <w:adjustRightInd w:val="0"/>
        <w:spacing w:after="120"/>
        <w:ind w:hanging="357"/>
        <w:contextualSpacing w:val="0"/>
        <w:jc w:val="both"/>
        <w:rPr>
          <w:rFonts w:ascii="Calibri" w:eastAsiaTheme="minorHAnsi" w:hAnsi="Calibri" w:cs="Arial"/>
          <w:color w:val="000000"/>
          <w:sz w:val="21"/>
          <w:szCs w:val="21"/>
          <w:lang w:val="es-MX" w:eastAsia="en-US"/>
        </w:rPr>
      </w:pPr>
      <w:r w:rsidRPr="00D221B8">
        <w:rPr>
          <w:rFonts w:ascii="Calibri" w:eastAsiaTheme="minorHAnsi" w:hAnsi="Calibri" w:cs="Arial"/>
          <w:color w:val="000000"/>
          <w:sz w:val="21"/>
          <w:szCs w:val="21"/>
          <w:lang w:val="es-MX" w:eastAsia="en-US"/>
        </w:rPr>
        <w:t>Permiso único para operar el transporte privado de carga especializada en materiales y residuos peligrosos en caminos y puentes de jurisdicción federal, emitido por la secretaría de comunicaciones y transportes.</w:t>
      </w:r>
    </w:p>
    <w:p w:rsidR="007F5563" w:rsidRDefault="001A4C0F" w:rsidP="007F5563">
      <w:pPr>
        <w:pStyle w:val="Prrafodelista"/>
        <w:numPr>
          <w:ilvl w:val="0"/>
          <w:numId w:val="8"/>
        </w:numPr>
        <w:autoSpaceDE w:val="0"/>
        <w:autoSpaceDN w:val="0"/>
        <w:adjustRightInd w:val="0"/>
        <w:spacing w:after="120"/>
        <w:ind w:hanging="357"/>
        <w:contextualSpacing w:val="0"/>
        <w:jc w:val="both"/>
        <w:rPr>
          <w:rFonts w:ascii="Calibri" w:eastAsiaTheme="minorHAnsi" w:hAnsi="Calibri" w:cs="Arial"/>
          <w:color w:val="000000"/>
          <w:sz w:val="21"/>
          <w:szCs w:val="21"/>
          <w:lang w:val="es-MX" w:eastAsia="en-US"/>
        </w:rPr>
      </w:pPr>
      <w:r w:rsidRPr="00D221B8">
        <w:rPr>
          <w:rFonts w:ascii="Calibri" w:eastAsiaTheme="minorHAnsi" w:hAnsi="Calibri" w:cs="Arial"/>
          <w:color w:val="000000"/>
          <w:sz w:val="21"/>
          <w:szCs w:val="21"/>
          <w:lang w:val="es-MX" w:eastAsia="en-US"/>
        </w:rPr>
        <w:t>NOM-059-SSA1-2015 “Buenas prácticas de fabricación de medicamentos”.</w:t>
      </w:r>
    </w:p>
    <w:p w:rsidR="002B3EDF" w:rsidRDefault="001A4C0F" w:rsidP="0001671C">
      <w:pPr>
        <w:pStyle w:val="Prrafodelista"/>
        <w:numPr>
          <w:ilvl w:val="0"/>
          <w:numId w:val="8"/>
        </w:numPr>
        <w:autoSpaceDE w:val="0"/>
        <w:autoSpaceDN w:val="0"/>
        <w:adjustRightInd w:val="0"/>
        <w:spacing w:after="120"/>
        <w:ind w:hanging="357"/>
        <w:contextualSpacing w:val="0"/>
        <w:jc w:val="both"/>
        <w:rPr>
          <w:rFonts w:ascii="Calibri" w:eastAsiaTheme="minorHAnsi" w:hAnsi="Calibri" w:cs="Arial"/>
          <w:color w:val="000000"/>
          <w:sz w:val="21"/>
          <w:szCs w:val="21"/>
          <w:lang w:val="es-MX" w:eastAsia="en-US"/>
        </w:rPr>
      </w:pPr>
      <w:r w:rsidRPr="002B3EDF">
        <w:rPr>
          <w:rFonts w:ascii="Calibri" w:eastAsiaTheme="minorHAnsi" w:hAnsi="Calibri" w:cs="Arial"/>
          <w:color w:val="000000"/>
          <w:sz w:val="21"/>
          <w:szCs w:val="21"/>
          <w:lang w:val="es-MX" w:eastAsia="en-US"/>
        </w:rPr>
        <w:t>Presentar el convenio de concertación para la obtención del certificado de empresa segura o el dictamen de verif</w:t>
      </w:r>
      <w:r w:rsidR="00537117" w:rsidRPr="002B3EDF">
        <w:rPr>
          <w:rFonts w:ascii="Calibri" w:eastAsiaTheme="minorHAnsi" w:hAnsi="Calibri" w:cs="Arial"/>
          <w:color w:val="000000"/>
          <w:sz w:val="21"/>
          <w:szCs w:val="21"/>
          <w:lang w:val="es-MX" w:eastAsia="en-US"/>
        </w:rPr>
        <w:t>icación del cumplimiento de la</w:t>
      </w:r>
      <w:r w:rsidR="007F5563" w:rsidRPr="002B3EDF">
        <w:rPr>
          <w:rFonts w:ascii="Calibri" w:eastAsiaTheme="minorHAnsi" w:hAnsi="Calibri" w:cs="Arial"/>
          <w:color w:val="000000"/>
          <w:sz w:val="21"/>
          <w:szCs w:val="21"/>
          <w:lang w:val="es-MX" w:eastAsia="en-US"/>
        </w:rPr>
        <w:t xml:space="preserve"> </w:t>
      </w:r>
      <w:r w:rsidRPr="002B3EDF">
        <w:rPr>
          <w:rFonts w:ascii="Calibri" w:eastAsiaTheme="minorHAnsi" w:hAnsi="Calibri" w:cs="Arial"/>
          <w:color w:val="000000"/>
          <w:sz w:val="21"/>
          <w:szCs w:val="21"/>
          <w:lang w:val="es-MX" w:eastAsia="en-US"/>
        </w:rPr>
        <w:t>NOM-005-STPS-1998 “Relativa a las condiciones de seguridad e higiene en los centros de trabajo para el manejo, transporte y almacenamiento de sustancias químicas peligrosas”.</w:t>
      </w:r>
      <w:r w:rsidR="007F5563" w:rsidRPr="002B3EDF">
        <w:rPr>
          <w:rFonts w:ascii="Calibri" w:eastAsiaTheme="minorHAnsi" w:hAnsi="Calibri" w:cs="Arial"/>
          <w:color w:val="000000"/>
          <w:sz w:val="21"/>
          <w:szCs w:val="21"/>
          <w:lang w:val="es-MX" w:eastAsia="en-US"/>
        </w:rPr>
        <w:t xml:space="preserve"> Emitido por una unidad verificadora acreditada ante la EMA y oficio de registro de dictamen emitido por la Secretaria del Trabajo y Previsión Social. </w:t>
      </w:r>
    </w:p>
    <w:p w:rsidR="002E55EE" w:rsidRPr="002B3EDF" w:rsidRDefault="002E55EE" w:rsidP="0001671C">
      <w:pPr>
        <w:pStyle w:val="Prrafodelista"/>
        <w:numPr>
          <w:ilvl w:val="0"/>
          <w:numId w:val="8"/>
        </w:numPr>
        <w:autoSpaceDE w:val="0"/>
        <w:autoSpaceDN w:val="0"/>
        <w:adjustRightInd w:val="0"/>
        <w:spacing w:after="120"/>
        <w:ind w:hanging="357"/>
        <w:contextualSpacing w:val="0"/>
        <w:jc w:val="both"/>
        <w:rPr>
          <w:rFonts w:ascii="Calibri" w:eastAsiaTheme="minorHAnsi" w:hAnsi="Calibri" w:cs="Arial"/>
          <w:color w:val="000000"/>
          <w:sz w:val="21"/>
          <w:szCs w:val="21"/>
          <w:lang w:val="es-MX" w:eastAsia="en-US"/>
        </w:rPr>
      </w:pPr>
      <w:r w:rsidRPr="002B3EDF">
        <w:rPr>
          <w:rFonts w:ascii="Calibri" w:eastAsiaTheme="minorHAnsi" w:hAnsi="Calibri" w:cs="Arial"/>
          <w:color w:val="000000"/>
          <w:sz w:val="21"/>
          <w:szCs w:val="21"/>
          <w:lang w:val="es-MX" w:eastAsia="en-US"/>
        </w:rPr>
        <w:t>Registro Sanitario vigente, emitido por la Comisión Federal para la Protección contra Riesgos Sanitarios (COESPRIS) de los siguientes gases como medicamentos alopáticos; Oxi</w:t>
      </w:r>
      <w:r w:rsidR="00537117" w:rsidRPr="002B3EDF">
        <w:rPr>
          <w:rFonts w:ascii="Calibri" w:eastAsiaTheme="minorHAnsi" w:hAnsi="Calibri" w:cs="Arial"/>
          <w:color w:val="000000"/>
          <w:sz w:val="21"/>
          <w:szCs w:val="21"/>
          <w:lang w:val="es-MX" w:eastAsia="en-US"/>
        </w:rPr>
        <w:t>geno Medicinal,</w:t>
      </w:r>
      <w:r w:rsidRPr="002B3EDF">
        <w:rPr>
          <w:rFonts w:ascii="Calibri" w:eastAsiaTheme="minorHAnsi" w:hAnsi="Calibri" w:cs="Arial"/>
          <w:color w:val="000000"/>
          <w:sz w:val="21"/>
          <w:szCs w:val="21"/>
          <w:lang w:val="es-MX" w:eastAsia="en-US"/>
        </w:rPr>
        <w:t xml:space="preserve"> Nitrógeno grado hospitalario.</w:t>
      </w:r>
    </w:p>
    <w:sectPr w:rsidR="002E55EE" w:rsidRPr="002B3EDF" w:rsidSect="00C45F80">
      <w:headerReference w:type="default" r:id="rId7"/>
      <w:footerReference w:type="default" r:id="rId8"/>
      <w:pgSz w:w="12240" w:h="15840"/>
      <w:pgMar w:top="1843"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9D" w:rsidRDefault="00A32C9D" w:rsidP="001E202F">
      <w:r>
        <w:separator/>
      </w:r>
    </w:p>
  </w:endnote>
  <w:endnote w:type="continuationSeparator" w:id="0">
    <w:p w:rsidR="00A32C9D" w:rsidRDefault="00A32C9D" w:rsidP="001E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04124"/>
      <w:docPartObj>
        <w:docPartGallery w:val="Page Numbers (Bottom of Page)"/>
        <w:docPartUnique/>
      </w:docPartObj>
    </w:sdtPr>
    <w:sdtEndPr/>
    <w:sdtContent>
      <w:p w:rsidR="00E07F2B" w:rsidRDefault="00E07F2B">
        <w:pPr>
          <w:pStyle w:val="Piedepgina"/>
          <w:jc w:val="right"/>
        </w:pPr>
        <w:r>
          <w:fldChar w:fldCharType="begin"/>
        </w:r>
        <w:r>
          <w:instrText>PAGE   \* MERGEFORMAT</w:instrText>
        </w:r>
        <w:r>
          <w:fldChar w:fldCharType="separate"/>
        </w:r>
        <w:r w:rsidR="002B3EDF">
          <w:rPr>
            <w:noProof/>
          </w:rPr>
          <w:t>6</w:t>
        </w:r>
        <w:r>
          <w:fldChar w:fldCharType="end"/>
        </w:r>
      </w:p>
    </w:sdtContent>
  </w:sdt>
  <w:p w:rsidR="00E07F2B" w:rsidRDefault="00E07F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9D" w:rsidRDefault="00A32C9D" w:rsidP="001E202F">
      <w:r>
        <w:separator/>
      </w:r>
    </w:p>
  </w:footnote>
  <w:footnote w:type="continuationSeparator" w:id="0">
    <w:p w:rsidR="00A32C9D" w:rsidRDefault="00A32C9D" w:rsidP="001E2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FF" w:rsidRPr="008260B5" w:rsidRDefault="00324E98" w:rsidP="00324E98">
    <w:pPr>
      <w:jc w:val="right"/>
      <w:rPr>
        <w:rFonts w:ascii="Arial" w:hAnsi="Arial"/>
        <w:b/>
      </w:rPr>
    </w:pPr>
    <w:r>
      <w:rPr>
        <w:noProof/>
        <w:lang w:val="es-MX" w:eastAsia="es-MX"/>
      </w:rPr>
      <mc:AlternateContent>
        <mc:Choice Requires="wps">
          <w:drawing>
            <wp:anchor distT="0" distB="0" distL="114300" distR="114300" simplePos="0" relativeHeight="251660288" behindDoc="0" locked="0" layoutInCell="1" allowOverlap="1" wp14:anchorId="5F6DB3DF" wp14:editId="0E9A54D8">
              <wp:simplePos x="0" y="0"/>
              <wp:positionH relativeFrom="page">
                <wp:posOffset>2914650</wp:posOffset>
              </wp:positionH>
              <wp:positionV relativeFrom="paragraph">
                <wp:posOffset>-220980</wp:posOffset>
              </wp:positionV>
              <wp:extent cx="3362325" cy="9429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942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E98" w:rsidRDefault="00324E98" w:rsidP="00324E98">
                          <w:pPr>
                            <w:jc w:val="center"/>
                            <w:rPr>
                              <w:rFonts w:ascii="Arial" w:hAnsi="Arial"/>
                              <w:b/>
                              <w:color w:val="000000" w:themeColor="text1"/>
                              <w:lang w:val="es-MX"/>
                            </w:rPr>
                          </w:pPr>
                        </w:p>
                        <w:p w:rsidR="00324E98" w:rsidRPr="001321E1" w:rsidRDefault="00324E98" w:rsidP="00324E98">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324E98" w:rsidRPr="001321E1" w:rsidRDefault="00324E98" w:rsidP="00324E98">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324E98" w:rsidRDefault="00324E98" w:rsidP="00324E98">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011-2023</w:t>
                          </w:r>
                        </w:p>
                        <w:p w:rsidR="00324E98" w:rsidRPr="001321E1" w:rsidRDefault="00324E98" w:rsidP="00324E98">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OXÍGENO MEDICINAL HOSPITALARIO Y DOMICILIARIO</w:t>
                          </w:r>
                          <w:r w:rsidRPr="001321E1">
                            <w:rPr>
                              <w:rFonts w:ascii="Arial" w:hAnsi="Arial"/>
                              <w:b/>
                              <w:color w:val="000000" w:themeColor="text1"/>
                              <w:lang w:val="es-MX"/>
                            </w:rPr>
                            <w:t>”</w:t>
                          </w:r>
                        </w:p>
                        <w:p w:rsidR="00324E98" w:rsidRPr="001321E1" w:rsidRDefault="00324E98" w:rsidP="00324E98">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DB3DF" id="Rectángulo 57" o:spid="_x0000_s1026" style="position:absolute;left:0;text-align:left;margin-left:229.5pt;margin-top:-17.4pt;width:264.75pt;height:7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" filled="f" stroked="f" strokeweight="1pt">
              <v:path arrowok="t"/>
              <v:textbox>
                <w:txbxContent>
                  <w:p w:rsidR="00324E98" w:rsidRDefault="00324E98" w:rsidP="00324E98">
                    <w:pPr>
                      <w:jc w:val="center"/>
                      <w:rPr>
                        <w:rFonts w:ascii="Arial" w:hAnsi="Arial"/>
                        <w:b/>
                        <w:color w:val="000000" w:themeColor="text1"/>
                        <w:lang w:val="es-MX"/>
                      </w:rPr>
                    </w:pPr>
                  </w:p>
                  <w:p w:rsidR="00324E98" w:rsidRPr="001321E1" w:rsidRDefault="00324E98" w:rsidP="00324E98">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324E98" w:rsidRPr="001321E1" w:rsidRDefault="00324E98" w:rsidP="00324E98">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324E98" w:rsidRDefault="00324E98" w:rsidP="00324E98">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011-2023</w:t>
                    </w:r>
                  </w:p>
                  <w:p w:rsidR="00324E98" w:rsidRPr="001321E1" w:rsidRDefault="00324E98" w:rsidP="00324E98">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OXÍGENO MEDICINAL HOSPITALARIO Y DOMICILIARIO</w:t>
                    </w:r>
                    <w:r w:rsidRPr="001321E1">
                      <w:rPr>
                        <w:rFonts w:ascii="Arial" w:hAnsi="Arial"/>
                        <w:b/>
                        <w:color w:val="000000" w:themeColor="text1"/>
                        <w:lang w:val="es-MX"/>
                      </w:rPr>
                      <w:t>”</w:t>
                    </w:r>
                  </w:p>
                  <w:p w:rsidR="00324E98" w:rsidRPr="001321E1" w:rsidRDefault="00324E98" w:rsidP="00324E98">
                    <w:pPr>
                      <w:jc w:val="center"/>
                      <w:rPr>
                        <w:color w:val="000000" w:themeColor="text1"/>
                        <w:lang w:val="es-MX"/>
                      </w:rPr>
                    </w:pPr>
                  </w:p>
                </w:txbxContent>
              </v:textbox>
              <w10:wrap anchorx="page"/>
            </v:rect>
          </w:pict>
        </mc:Fallback>
      </mc:AlternateContent>
    </w:r>
    <w:r w:rsidR="006E2FFF">
      <w:rPr>
        <w:noProof/>
        <w:lang w:val="es-MX" w:eastAsia="es-MX"/>
      </w:rPr>
      <w:drawing>
        <wp:anchor distT="0" distB="0" distL="114300" distR="114300" simplePos="0" relativeHeight="251658240" behindDoc="1" locked="0" layoutInCell="1" allowOverlap="1" wp14:anchorId="684E9C20" wp14:editId="2AC855D0">
          <wp:simplePos x="0" y="0"/>
          <wp:positionH relativeFrom="page">
            <wp:align>right</wp:align>
          </wp:positionH>
          <wp:positionV relativeFrom="paragraph">
            <wp:posOffset>-452120</wp:posOffset>
          </wp:positionV>
          <wp:extent cx="7765607" cy="10080000"/>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E202F" w:rsidRDefault="001E202F" w:rsidP="006E2FFF">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93E"/>
    <w:multiLevelType w:val="hybridMultilevel"/>
    <w:tmpl w:val="90CC7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83B18"/>
    <w:multiLevelType w:val="hybridMultilevel"/>
    <w:tmpl w:val="D56641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DE8767E"/>
    <w:multiLevelType w:val="hybridMultilevel"/>
    <w:tmpl w:val="2BCCA8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25F83"/>
    <w:multiLevelType w:val="multilevel"/>
    <w:tmpl w:val="C07E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75105"/>
    <w:multiLevelType w:val="hybridMultilevel"/>
    <w:tmpl w:val="EEAC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EF4063"/>
    <w:multiLevelType w:val="hybridMultilevel"/>
    <w:tmpl w:val="B3B6E5AE"/>
    <w:lvl w:ilvl="0" w:tplc="08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D50ACE"/>
    <w:multiLevelType w:val="hybridMultilevel"/>
    <w:tmpl w:val="6B647D04"/>
    <w:lvl w:ilvl="0" w:tplc="08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E1B6326"/>
    <w:multiLevelType w:val="hybridMultilevel"/>
    <w:tmpl w:val="C94E49DE"/>
    <w:lvl w:ilvl="0" w:tplc="080A000F">
      <w:start w:val="1"/>
      <w:numFmt w:val="decimal"/>
      <w:lvlText w:val="%1."/>
      <w:lvlJc w:val="left"/>
      <w:pPr>
        <w:ind w:left="720" w:hanging="360"/>
      </w:pPr>
      <w:rPr>
        <w:rFonts w:hint="default"/>
      </w:rPr>
    </w:lvl>
    <w:lvl w:ilvl="1" w:tplc="033A1ADC">
      <w:start w:val="16"/>
      <w:numFmt w:val="bullet"/>
      <w:lvlText w:val="-"/>
      <w:lvlJc w:val="left"/>
      <w:pPr>
        <w:ind w:left="1440" w:hanging="360"/>
      </w:pPr>
      <w:rPr>
        <w:rFonts w:ascii="Calibri" w:eastAsiaTheme="minorHAnsi" w:hAnsi="Calibri"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4772BD"/>
    <w:multiLevelType w:val="hybridMultilevel"/>
    <w:tmpl w:val="FDBEFB4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F12EC2"/>
    <w:multiLevelType w:val="multilevel"/>
    <w:tmpl w:val="02CCB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7025B"/>
    <w:multiLevelType w:val="hybridMultilevel"/>
    <w:tmpl w:val="FDBE1D1C"/>
    <w:lvl w:ilvl="0" w:tplc="04B0163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3D0909"/>
    <w:multiLevelType w:val="hybridMultilevel"/>
    <w:tmpl w:val="A9D24E30"/>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6C00655"/>
    <w:multiLevelType w:val="hybridMultilevel"/>
    <w:tmpl w:val="BC92B8A8"/>
    <w:lvl w:ilvl="0" w:tplc="AEBC1668">
      <w:numFmt w:val="bullet"/>
      <w:lvlText w:val="-"/>
      <w:lvlJc w:val="left"/>
      <w:pPr>
        <w:ind w:left="720" w:hanging="360"/>
      </w:pPr>
      <w:rPr>
        <w:rFonts w:ascii="Arial" w:eastAsia="Times New Roman" w:hAnsi="Arial" w:cs="Arial"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1932A4"/>
    <w:multiLevelType w:val="multilevel"/>
    <w:tmpl w:val="131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6709C"/>
    <w:multiLevelType w:val="hybridMultilevel"/>
    <w:tmpl w:val="2B1896A8"/>
    <w:lvl w:ilvl="0" w:tplc="080A000F">
      <w:start w:val="1"/>
      <w:numFmt w:val="decimal"/>
      <w:lvlText w:val="%1."/>
      <w:lvlJc w:val="left"/>
      <w:pPr>
        <w:ind w:left="720" w:hanging="360"/>
      </w:pPr>
      <w:rPr>
        <w:rFonts w:hint="default"/>
      </w:rPr>
    </w:lvl>
    <w:lvl w:ilvl="1" w:tplc="53FC6D7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2"/>
  </w:num>
  <w:num w:numId="6">
    <w:abstractNumId w:val="7"/>
  </w:num>
  <w:num w:numId="7">
    <w:abstractNumId w:val="1"/>
  </w:num>
  <w:num w:numId="8">
    <w:abstractNumId w:val="12"/>
  </w:num>
  <w:num w:numId="9">
    <w:abstractNumId w:val="11"/>
  </w:num>
  <w:num w:numId="10">
    <w:abstractNumId w:val="10"/>
  </w:num>
  <w:num w:numId="11">
    <w:abstractNumId w:val="13"/>
  </w:num>
  <w:num w:numId="12">
    <w:abstractNumId w:val="3"/>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F"/>
    <w:rsid w:val="00034883"/>
    <w:rsid w:val="00074038"/>
    <w:rsid w:val="00075084"/>
    <w:rsid w:val="00086209"/>
    <w:rsid w:val="000B6012"/>
    <w:rsid w:val="001370F8"/>
    <w:rsid w:val="00162BCB"/>
    <w:rsid w:val="0017359B"/>
    <w:rsid w:val="001A4C0F"/>
    <w:rsid w:val="001D2C41"/>
    <w:rsid w:val="001E202F"/>
    <w:rsid w:val="00203B74"/>
    <w:rsid w:val="00217BB4"/>
    <w:rsid w:val="002440AF"/>
    <w:rsid w:val="002745A1"/>
    <w:rsid w:val="002B3EDF"/>
    <w:rsid w:val="002E1249"/>
    <w:rsid w:val="002E55EE"/>
    <w:rsid w:val="003069F6"/>
    <w:rsid w:val="0031378B"/>
    <w:rsid w:val="00324E98"/>
    <w:rsid w:val="00390EEB"/>
    <w:rsid w:val="003945FF"/>
    <w:rsid w:val="003C059D"/>
    <w:rsid w:val="003C5136"/>
    <w:rsid w:val="004044A1"/>
    <w:rsid w:val="0043349B"/>
    <w:rsid w:val="00434564"/>
    <w:rsid w:val="0046221A"/>
    <w:rsid w:val="004C3C69"/>
    <w:rsid w:val="004E478C"/>
    <w:rsid w:val="00537117"/>
    <w:rsid w:val="00582583"/>
    <w:rsid w:val="005E720F"/>
    <w:rsid w:val="005F3439"/>
    <w:rsid w:val="006864E4"/>
    <w:rsid w:val="006E2FFF"/>
    <w:rsid w:val="006E3CA0"/>
    <w:rsid w:val="007E4FD9"/>
    <w:rsid w:val="007F5563"/>
    <w:rsid w:val="008A036C"/>
    <w:rsid w:val="008E55CD"/>
    <w:rsid w:val="008E6788"/>
    <w:rsid w:val="00913B7D"/>
    <w:rsid w:val="00934650"/>
    <w:rsid w:val="0095315A"/>
    <w:rsid w:val="009664B5"/>
    <w:rsid w:val="00A00F04"/>
    <w:rsid w:val="00A32C9D"/>
    <w:rsid w:val="00A41439"/>
    <w:rsid w:val="00A63567"/>
    <w:rsid w:val="00A958D0"/>
    <w:rsid w:val="00AD1C3B"/>
    <w:rsid w:val="00AF55AA"/>
    <w:rsid w:val="00B2200C"/>
    <w:rsid w:val="00C312B7"/>
    <w:rsid w:val="00C45F80"/>
    <w:rsid w:val="00C856E6"/>
    <w:rsid w:val="00CF5EC4"/>
    <w:rsid w:val="00D7389F"/>
    <w:rsid w:val="00D74A40"/>
    <w:rsid w:val="00D83107"/>
    <w:rsid w:val="00DB7B60"/>
    <w:rsid w:val="00E03B17"/>
    <w:rsid w:val="00E07F2B"/>
    <w:rsid w:val="00E24C3D"/>
    <w:rsid w:val="00E258CC"/>
    <w:rsid w:val="00E31D54"/>
    <w:rsid w:val="00E51475"/>
    <w:rsid w:val="00E60193"/>
    <w:rsid w:val="00EC119D"/>
    <w:rsid w:val="00F003CA"/>
    <w:rsid w:val="00F15604"/>
    <w:rsid w:val="00F2253B"/>
    <w:rsid w:val="00F72AA2"/>
    <w:rsid w:val="00FB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ADE17"/>
  <w15:chartTrackingRefBased/>
  <w15:docId w15:val="{4C1112FB-B8B5-4401-998A-3403AEB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C0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202F"/>
    <w:pPr>
      <w:tabs>
        <w:tab w:val="center" w:pos="4419"/>
        <w:tab w:val="right" w:pos="8838"/>
      </w:tabs>
    </w:pPr>
  </w:style>
  <w:style w:type="character" w:customStyle="1" w:styleId="EncabezadoCar">
    <w:name w:val="Encabezado Car"/>
    <w:basedOn w:val="Fuentedeprrafopredeter"/>
    <w:link w:val="Encabezado"/>
    <w:rsid w:val="001E202F"/>
  </w:style>
  <w:style w:type="paragraph" w:styleId="Piedepgina">
    <w:name w:val="footer"/>
    <w:basedOn w:val="Normal"/>
    <w:link w:val="PiedepginaCar"/>
    <w:uiPriority w:val="99"/>
    <w:unhideWhenUsed/>
    <w:rsid w:val="001E202F"/>
    <w:pPr>
      <w:tabs>
        <w:tab w:val="center" w:pos="4419"/>
        <w:tab w:val="right" w:pos="8838"/>
      </w:tabs>
    </w:pPr>
  </w:style>
  <w:style w:type="character" w:customStyle="1" w:styleId="PiedepginaCar">
    <w:name w:val="Pie de página Car"/>
    <w:basedOn w:val="Fuentedeprrafopredeter"/>
    <w:link w:val="Piedepgina"/>
    <w:uiPriority w:val="99"/>
    <w:rsid w:val="001E202F"/>
  </w:style>
  <w:style w:type="paragraph" w:customStyle="1" w:styleId="arial">
    <w:name w:val="arial"/>
    <w:basedOn w:val="Normal"/>
    <w:rsid w:val="001A4C0F"/>
    <w:pPr>
      <w:suppressAutoHyphens/>
      <w:jc w:val="both"/>
    </w:pPr>
    <w:rPr>
      <w:rFonts w:ascii="Cambria" w:eastAsia="Calibri" w:hAnsi="Cambria" w:cs="Arial"/>
      <w:color w:val="000000"/>
      <w:sz w:val="24"/>
      <w:szCs w:val="24"/>
      <w:lang w:val="es-MX" w:eastAsia="ar-SA"/>
    </w:rPr>
  </w:style>
  <w:style w:type="paragraph" w:customStyle="1" w:styleId="Prrafodelista2">
    <w:name w:val="Párrafo de lista2"/>
    <w:basedOn w:val="Normal"/>
    <w:link w:val="ListParagraphChar"/>
    <w:rsid w:val="001A4C0F"/>
    <w:pPr>
      <w:spacing w:after="200" w:line="276" w:lineRule="auto"/>
      <w:ind w:left="720"/>
    </w:pPr>
    <w:rPr>
      <w:rFonts w:ascii="Calibri" w:hAnsi="Calibri"/>
      <w:lang w:val="es-MX"/>
    </w:rPr>
  </w:style>
  <w:style w:type="character" w:customStyle="1" w:styleId="ListParagraphChar">
    <w:name w:val="List Paragraph Char"/>
    <w:link w:val="Prrafodelista2"/>
    <w:locked/>
    <w:rsid w:val="001A4C0F"/>
    <w:rPr>
      <w:rFonts w:ascii="Calibri" w:eastAsia="Times New Roman" w:hAnsi="Calibri" w:cs="Times New Roman"/>
      <w:sz w:val="20"/>
      <w:szCs w:val="20"/>
      <w:lang w:val="es-MX" w:eastAsia="es-ES"/>
    </w:rPr>
  </w:style>
  <w:style w:type="paragraph" w:styleId="Prrafodelista">
    <w:name w:val="List Paragraph"/>
    <w:basedOn w:val="Normal"/>
    <w:uiPriority w:val="34"/>
    <w:qFormat/>
    <w:rsid w:val="001A4C0F"/>
    <w:pPr>
      <w:ind w:left="720"/>
      <w:contextualSpacing/>
    </w:pPr>
  </w:style>
  <w:style w:type="table" w:styleId="Tablaconcuadrcula">
    <w:name w:val="Table Grid"/>
    <w:basedOn w:val="Tablanormal"/>
    <w:uiPriority w:val="39"/>
    <w:rsid w:val="001A4C0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7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2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2501</Words>
  <Characters>13759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Aguilera Reynaud</dc:creator>
  <cp:keywords/>
  <dc:description/>
  <cp:lastModifiedBy>Juan Carlos Miramontes</cp:lastModifiedBy>
  <cp:revision>4</cp:revision>
  <cp:lastPrinted>2023-01-31T16:42:00Z</cp:lastPrinted>
  <dcterms:created xsi:type="dcterms:W3CDTF">2023-03-13T18:05:00Z</dcterms:created>
  <dcterms:modified xsi:type="dcterms:W3CDTF">2023-03-15T18:20:00Z</dcterms:modified>
</cp:coreProperties>
</file>